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9E" w:rsidRPr="0048509E" w:rsidRDefault="0048509E" w:rsidP="0048509E">
      <w:pPr>
        <w:spacing w:after="0" w:line="374" w:lineRule="atLeast"/>
        <w:jc w:val="center"/>
        <w:outlineLvl w:val="1"/>
        <w:rPr>
          <w:rFonts w:ascii="Times New Roman" w:eastAsia="Times New Roman" w:hAnsi="Times New Roman" w:cs="Times New Roman"/>
          <w:b/>
          <w:color w:val="211F1F"/>
          <w:sz w:val="28"/>
          <w:szCs w:val="28"/>
          <w:lang w:val="uk-UA" w:eastAsia="ru-RU"/>
        </w:rPr>
      </w:pPr>
      <w:r w:rsidRPr="0048509E">
        <w:rPr>
          <w:rFonts w:ascii="Times New Roman" w:eastAsia="Times New Roman" w:hAnsi="Times New Roman" w:cs="Times New Roman"/>
          <w:b/>
          <w:color w:val="211F1F"/>
          <w:sz w:val="28"/>
          <w:szCs w:val="28"/>
          <w:lang w:val="uk-UA" w:eastAsia="ru-RU"/>
        </w:rPr>
        <w:t>УРЯД НАДАВАТИМЕ ДОТАЦІЇ ЗА УТРИМАННЯ КОРІВ ТА МОЛОДНЯКУ (ІНСТРУКЦІЯ ДЛЯ ОТРИМАННЯ КОШТІВ)</w:t>
      </w:r>
    </w:p>
    <w:p w:rsidR="0048509E" w:rsidRPr="0048509E" w:rsidRDefault="0048509E" w:rsidP="0048509E">
      <w:pPr>
        <w:spacing w:before="45" w:after="45" w:line="240" w:lineRule="auto"/>
        <w:jc w:val="both"/>
        <w:rPr>
          <w:rFonts w:ascii="Times New Roman" w:eastAsia="Times New Roman" w:hAnsi="Times New Roman" w:cs="Times New Roman"/>
          <w:b/>
          <w:bCs/>
          <w:color w:val="211F1F"/>
          <w:sz w:val="28"/>
          <w:szCs w:val="28"/>
          <w:lang w:val="en-US" w:eastAsia="ru-RU"/>
        </w:rPr>
      </w:pPr>
      <w:r>
        <w:rPr>
          <w:noProof/>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24130</wp:posOffset>
            </wp:positionV>
            <wp:extent cx="3581400" cy="2390775"/>
            <wp:effectExtent l="19050" t="0" r="0" b="0"/>
            <wp:wrapSquare wrapText="bothSides"/>
            <wp:docPr id="1" name="Рисунок 1" descr="http://minagro.gov.ua/system/files/imagecache/slideFront/korova-i-malenkiy-tel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agro.gov.ua/system/files/imagecache/slideFront/korova-i-malenkiy-telenok.jpg"/>
                    <pic:cNvPicPr>
                      <a:picLocks noChangeAspect="1" noChangeArrowheads="1"/>
                    </pic:cNvPicPr>
                  </pic:nvPicPr>
                  <pic:blipFill>
                    <a:blip r:embed="rId4"/>
                    <a:srcRect/>
                    <a:stretch>
                      <a:fillRect/>
                    </a:stretch>
                  </pic:blipFill>
                  <pic:spPr bwMode="auto">
                    <a:xfrm>
                      <a:off x="0" y="0"/>
                      <a:ext cx="3581400" cy="2390775"/>
                    </a:xfrm>
                    <a:prstGeom prst="rect">
                      <a:avLst/>
                    </a:prstGeom>
                    <a:noFill/>
                    <a:ln w="9525">
                      <a:noFill/>
                      <a:miter lim="800000"/>
                      <a:headEnd/>
                      <a:tailEnd/>
                    </a:ln>
                  </pic:spPr>
                </pic:pic>
              </a:graphicData>
            </a:graphic>
          </wp:anchor>
        </w:drawing>
      </w:r>
      <w:r w:rsidRPr="0048509E">
        <w:rPr>
          <w:rFonts w:ascii="Times New Roman" w:eastAsia="Times New Roman" w:hAnsi="Times New Roman" w:cs="Times New Roman"/>
          <w:b/>
          <w:bCs/>
          <w:color w:val="211F1F"/>
          <w:sz w:val="28"/>
          <w:szCs w:val="28"/>
          <w:lang w:val="uk-UA" w:eastAsia="ru-RU"/>
        </w:rPr>
        <w:t>Одним із інструментів державної підтримки розвитку тваринни</w:t>
      </w:r>
      <w:r>
        <w:rPr>
          <w:rFonts w:ascii="Times New Roman" w:eastAsia="Times New Roman" w:hAnsi="Times New Roman" w:cs="Times New Roman"/>
          <w:b/>
          <w:bCs/>
          <w:color w:val="211F1F"/>
          <w:sz w:val="28"/>
          <w:szCs w:val="28"/>
          <w:lang w:val="uk-UA" w:eastAsia="ru-RU"/>
        </w:rPr>
        <w:t>цтва є надання фізичним особам</w:t>
      </w:r>
      <w:r w:rsidRPr="0048509E">
        <w:rPr>
          <w:rFonts w:ascii="Times New Roman" w:eastAsia="Times New Roman" w:hAnsi="Times New Roman" w:cs="Times New Roman"/>
          <w:b/>
          <w:bCs/>
          <w:color w:val="211F1F"/>
          <w:sz w:val="28"/>
          <w:szCs w:val="28"/>
          <w:lang w:val="uk-UA" w:eastAsia="ru-RU"/>
        </w:rPr>
        <w:t xml:space="preserve"> спеціальної бюджетної </w:t>
      </w:r>
      <w:r>
        <w:rPr>
          <w:rFonts w:ascii="Times New Roman" w:eastAsia="Times New Roman" w:hAnsi="Times New Roman" w:cs="Times New Roman"/>
          <w:b/>
          <w:bCs/>
          <w:color w:val="211F1F"/>
          <w:sz w:val="28"/>
          <w:szCs w:val="28"/>
          <w:lang w:val="uk-UA" w:eastAsia="ru-RU"/>
        </w:rPr>
        <w:t>дотацій за утримання молодняка</w:t>
      </w:r>
      <w:r w:rsidRPr="0048509E">
        <w:rPr>
          <w:rFonts w:ascii="Times New Roman" w:eastAsia="Times New Roman" w:hAnsi="Times New Roman" w:cs="Times New Roman"/>
          <w:b/>
          <w:bCs/>
          <w:color w:val="211F1F"/>
          <w:sz w:val="28"/>
          <w:szCs w:val="28"/>
          <w:lang w:val="uk-UA" w:eastAsia="ru-RU"/>
        </w:rPr>
        <w:t xml:space="preserve"> ВРХ у розмірі до 2500 грн. за вирощування телят до 1-річного віку. Підприємствам Уряд надават</w:t>
      </w:r>
      <w:r>
        <w:rPr>
          <w:rFonts w:ascii="Times New Roman" w:eastAsia="Times New Roman" w:hAnsi="Times New Roman" w:cs="Times New Roman"/>
          <w:b/>
          <w:bCs/>
          <w:color w:val="211F1F"/>
          <w:sz w:val="28"/>
          <w:szCs w:val="28"/>
          <w:lang w:val="uk-UA" w:eastAsia="ru-RU"/>
        </w:rPr>
        <w:t>име дотацію за утримання корів</w:t>
      </w:r>
      <w:r w:rsidRPr="0048509E">
        <w:rPr>
          <w:rFonts w:ascii="Times New Roman" w:eastAsia="Times New Roman" w:hAnsi="Times New Roman" w:cs="Times New Roman"/>
          <w:b/>
          <w:bCs/>
          <w:color w:val="211F1F"/>
          <w:sz w:val="28"/>
          <w:szCs w:val="28"/>
          <w:lang w:eastAsia="ru-RU"/>
        </w:rPr>
        <w:t xml:space="preserve"> </w:t>
      </w:r>
      <w:r w:rsidRPr="0048509E">
        <w:rPr>
          <w:rFonts w:ascii="Times New Roman" w:eastAsia="Times New Roman" w:hAnsi="Times New Roman" w:cs="Times New Roman"/>
          <w:b/>
          <w:bCs/>
          <w:color w:val="211F1F"/>
          <w:sz w:val="28"/>
          <w:szCs w:val="28"/>
          <w:lang w:val="uk-UA" w:eastAsia="ru-RU"/>
        </w:rPr>
        <w:t xml:space="preserve">у розмірі 1500 грн. Про це йшлося під час круглого столу «Державна підтримка галузі тваринництва в Україні» в рамках XІ Міжнародного молочного конгресу за участі представників </w:t>
      </w:r>
      <w:proofErr w:type="spellStart"/>
      <w:r w:rsidRPr="0048509E">
        <w:rPr>
          <w:rFonts w:ascii="Times New Roman" w:eastAsia="Times New Roman" w:hAnsi="Times New Roman" w:cs="Times New Roman"/>
          <w:b/>
          <w:bCs/>
          <w:color w:val="211F1F"/>
          <w:sz w:val="28"/>
          <w:szCs w:val="28"/>
          <w:lang w:val="uk-UA" w:eastAsia="ru-RU"/>
        </w:rPr>
        <w:t>Мінагрополітики</w:t>
      </w:r>
      <w:proofErr w:type="spellEnd"/>
      <w:r w:rsidRPr="0048509E">
        <w:rPr>
          <w:rFonts w:ascii="Times New Roman" w:eastAsia="Times New Roman" w:hAnsi="Times New Roman" w:cs="Times New Roman"/>
          <w:b/>
          <w:bCs/>
          <w:color w:val="211F1F"/>
          <w:sz w:val="28"/>
          <w:szCs w:val="28"/>
          <w:lang w:val="uk-UA" w:eastAsia="ru-RU"/>
        </w:rPr>
        <w:t xml:space="preserve"> 6 березня.</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xml:space="preserve">Для отримання дотації за утримання корів підприємство має подати до </w:t>
      </w:r>
      <w:proofErr w:type="spellStart"/>
      <w:r w:rsidRPr="0048509E">
        <w:rPr>
          <w:rFonts w:ascii="Times New Roman" w:eastAsia="Times New Roman" w:hAnsi="Times New Roman" w:cs="Times New Roman"/>
          <w:color w:val="211F1F"/>
          <w:sz w:val="28"/>
          <w:szCs w:val="28"/>
          <w:lang w:val="uk-UA" w:eastAsia="ru-RU"/>
        </w:rPr>
        <w:t>Мінагрополітики</w:t>
      </w:r>
      <w:proofErr w:type="spellEnd"/>
      <w:r w:rsidRPr="0048509E">
        <w:rPr>
          <w:rFonts w:ascii="Times New Roman" w:eastAsia="Times New Roman" w:hAnsi="Times New Roman" w:cs="Times New Roman"/>
          <w:color w:val="211F1F"/>
          <w:sz w:val="28"/>
          <w:szCs w:val="28"/>
          <w:lang w:val="uk-UA" w:eastAsia="ru-RU"/>
        </w:rPr>
        <w:t xml:space="preserve"> такі документи:</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заявку (в електронному – e-</w:t>
      </w:r>
      <w:proofErr w:type="spellStart"/>
      <w:r w:rsidRPr="0048509E">
        <w:rPr>
          <w:rFonts w:ascii="Times New Roman" w:eastAsia="Times New Roman" w:hAnsi="Times New Roman" w:cs="Times New Roman"/>
          <w:color w:val="211F1F"/>
          <w:sz w:val="28"/>
          <w:szCs w:val="28"/>
          <w:lang w:val="uk-UA" w:eastAsia="ru-RU"/>
        </w:rPr>
        <w:t>mail</w:t>
      </w:r>
      <w:proofErr w:type="spellEnd"/>
      <w:r w:rsidRPr="0048509E">
        <w:rPr>
          <w:rFonts w:ascii="Times New Roman" w:eastAsia="Times New Roman" w:hAnsi="Times New Roman" w:cs="Times New Roman"/>
          <w:color w:val="211F1F"/>
          <w:sz w:val="28"/>
          <w:szCs w:val="28"/>
          <w:lang w:val="uk-UA" w:eastAsia="ru-RU"/>
        </w:rPr>
        <w:t>: </w:t>
      </w:r>
      <w:hyperlink r:id="rId5" w:history="1">
        <w:r w:rsidRPr="0048509E">
          <w:rPr>
            <w:rFonts w:ascii="Times New Roman" w:eastAsia="Times New Roman" w:hAnsi="Times New Roman" w:cs="Times New Roman"/>
            <w:color w:val="008ACF"/>
            <w:sz w:val="28"/>
            <w:szCs w:val="28"/>
            <w:u w:val="single"/>
            <w:lang w:val="uk-UA" w:eastAsia="ru-RU"/>
          </w:rPr>
          <w:t>info@minagro.gov.ua</w:t>
        </w:r>
      </w:hyperlink>
      <w:r w:rsidRPr="0048509E">
        <w:rPr>
          <w:rFonts w:ascii="Times New Roman" w:eastAsia="Times New Roman" w:hAnsi="Times New Roman" w:cs="Times New Roman"/>
          <w:color w:val="211F1F"/>
          <w:sz w:val="28"/>
          <w:szCs w:val="28"/>
          <w:lang w:val="uk-UA" w:eastAsia="ru-RU"/>
        </w:rPr>
        <w:t xml:space="preserve"> та паперовому вигляді – 01001, </w:t>
      </w:r>
      <w:proofErr w:type="spellStart"/>
      <w:r w:rsidRPr="0048509E">
        <w:rPr>
          <w:rFonts w:ascii="Times New Roman" w:eastAsia="Times New Roman" w:hAnsi="Times New Roman" w:cs="Times New Roman"/>
          <w:color w:val="211F1F"/>
          <w:sz w:val="28"/>
          <w:szCs w:val="28"/>
          <w:lang w:val="uk-UA" w:eastAsia="ru-RU"/>
        </w:rPr>
        <w:t>м.Київ</w:t>
      </w:r>
      <w:proofErr w:type="spellEnd"/>
      <w:r w:rsidRPr="0048509E">
        <w:rPr>
          <w:rFonts w:ascii="Times New Roman" w:eastAsia="Times New Roman" w:hAnsi="Times New Roman" w:cs="Times New Roman"/>
          <w:color w:val="211F1F"/>
          <w:sz w:val="28"/>
          <w:szCs w:val="28"/>
          <w:lang w:val="uk-UA" w:eastAsia="ru-RU"/>
        </w:rPr>
        <w:t>, вул. Хрещатик, 24);</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довідку про відкриття поточного рахунку, видану банком;</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копію звіту про стан тваринництва (форма 24-сг) станом на 1 січня поточного року, засвідчену органами державної статистики;</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довідку, чинну на дату подання заявки, про відсутність заборгованості з податків, зборів, платежів, що контролюються органами доходів і зборів.</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Терміни подачі документів: до 1 квітня (відповідно до звіту щодо ВРХ станом на 1 січня) та до 1 жовтня (відповідно до звіту щодо ВРХ станом на 1 липня).</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Для отримання дотації за утримання молодняку ВРХ власник має подати до місцевої сільської/селищної, міської ради або ради об’єднаної територіальної громади копії таких документів:</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копії паспортів ВРХ;</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копія паспорта громадянина України;</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копія довідки або договору про відкриття рахунку в банку;</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копія документу, що засвідчує реєстрацію у Державному реєстрі фізичних осіб – платників податків.</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Зазначені документи приймаються протягом бюджетного року до 1 травня, до 1 вересня і до 1 грудня поточного року в порядку черговості їх надходження.</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lastRenderedPageBreak/>
        <w:t>Окрім того, було детально інформовано як отримати часткову компенсацію за кредитами, залучених для покриття витрат у галузях вівчарства, козівництва, бджільництва, звірівництва, кролівництва, шовківництва та аквакультурі, отримання компенсації витрат на будівництво та реконструкцію тваринницьких комплексів та ін. за рахунок кредитів, відшкодування за утримання племінних тварин, відшкодування вартості будівництва та реконструкції тваринницьких ферм, доїльних залів тощо.</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proofErr w:type="spellStart"/>
      <w:r w:rsidRPr="0048509E">
        <w:rPr>
          <w:rFonts w:ascii="Times New Roman" w:eastAsia="Times New Roman" w:hAnsi="Times New Roman" w:cs="Times New Roman"/>
          <w:i/>
          <w:iCs/>
          <w:color w:val="211F1F"/>
          <w:sz w:val="28"/>
          <w:szCs w:val="28"/>
          <w:lang w:val="uk-UA" w:eastAsia="ru-RU"/>
        </w:rPr>
        <w:t>Довідково</w:t>
      </w:r>
      <w:proofErr w:type="spellEnd"/>
      <w:r w:rsidRPr="0048509E">
        <w:rPr>
          <w:rFonts w:ascii="Times New Roman" w:eastAsia="Times New Roman" w:hAnsi="Times New Roman" w:cs="Times New Roman"/>
          <w:i/>
          <w:iCs/>
          <w:color w:val="211F1F"/>
          <w:sz w:val="28"/>
          <w:szCs w:val="28"/>
          <w:lang w:val="uk-UA" w:eastAsia="ru-RU"/>
        </w:rPr>
        <w:t>:</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 xml:space="preserve">Відповідно до Закону України «Про Державний бюджет України на 2018 рік» за бюджетною програмою 2801540 «Державна підтримка галузі тваринництва» передбачені видатки загального фонду в обсязі 4 </w:t>
      </w:r>
      <w:proofErr w:type="spellStart"/>
      <w:r w:rsidRPr="0048509E">
        <w:rPr>
          <w:rFonts w:ascii="Times New Roman" w:eastAsia="Times New Roman" w:hAnsi="Times New Roman" w:cs="Times New Roman"/>
          <w:color w:val="211F1F"/>
          <w:sz w:val="28"/>
          <w:szCs w:val="28"/>
          <w:lang w:val="uk-UA" w:eastAsia="ru-RU"/>
        </w:rPr>
        <w:t>млн</w:t>
      </w:r>
      <w:proofErr w:type="spellEnd"/>
      <w:r w:rsidRPr="0048509E">
        <w:rPr>
          <w:rFonts w:ascii="Times New Roman" w:eastAsia="Times New Roman" w:hAnsi="Times New Roman" w:cs="Times New Roman"/>
          <w:color w:val="211F1F"/>
          <w:sz w:val="28"/>
          <w:szCs w:val="28"/>
          <w:lang w:val="uk-UA" w:eastAsia="ru-RU"/>
        </w:rPr>
        <w:t xml:space="preserve"> гривень.</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Бюджетні кошти спрямовуються з метою державної підтримки розвитку галузі тваринництва, стабілізації поголів’я худоби та поліпшення її генетичного потенціалу, стимулювання збільшення виробництва продукції тваринництва.</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Порядок використання коштів, передбачених у державному бюджеті для підтримки галузі тваринництва, затверджений постановою Кабінету Міністрів У</w:t>
      </w:r>
      <w:r>
        <w:rPr>
          <w:rFonts w:ascii="Times New Roman" w:eastAsia="Times New Roman" w:hAnsi="Times New Roman" w:cs="Times New Roman"/>
          <w:color w:val="211F1F"/>
          <w:sz w:val="28"/>
          <w:szCs w:val="28"/>
          <w:lang w:val="uk-UA" w:eastAsia="ru-RU"/>
        </w:rPr>
        <w:t>країни від 7 лютого 2018 року №</w:t>
      </w:r>
      <w:r w:rsidRPr="0048509E">
        <w:rPr>
          <w:rFonts w:ascii="Times New Roman" w:eastAsia="Times New Roman" w:hAnsi="Times New Roman" w:cs="Times New Roman"/>
          <w:color w:val="211F1F"/>
          <w:sz w:val="28"/>
          <w:szCs w:val="28"/>
          <w:lang w:val="uk-UA" w:eastAsia="ru-RU"/>
        </w:rPr>
        <w:t>107.</w:t>
      </w:r>
    </w:p>
    <w:p w:rsidR="0048509E" w:rsidRPr="0048509E" w:rsidRDefault="0048509E" w:rsidP="0048509E">
      <w:pPr>
        <w:spacing w:before="45" w:after="45" w:line="240" w:lineRule="auto"/>
        <w:ind w:firstLine="708"/>
        <w:jc w:val="both"/>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color w:val="211F1F"/>
          <w:sz w:val="28"/>
          <w:szCs w:val="28"/>
          <w:lang w:val="uk-UA" w:eastAsia="ru-RU"/>
        </w:rPr>
        <w:t>На виконання статті 32 вищезазначеного Закону розподіл бюджетних коштів за напрямами, затверджений розпорядженням Кабінету Міністрів України від 28.02.2018 </w:t>
      </w:r>
      <w:hyperlink r:id="rId6" w:history="1">
        <w:r>
          <w:rPr>
            <w:rFonts w:ascii="Times New Roman" w:eastAsia="Times New Roman" w:hAnsi="Times New Roman" w:cs="Times New Roman"/>
            <w:color w:val="008ACF"/>
            <w:sz w:val="28"/>
            <w:szCs w:val="28"/>
            <w:u w:val="single"/>
            <w:lang w:val="uk-UA" w:eastAsia="ru-RU"/>
          </w:rPr>
          <w:t>№</w:t>
        </w:r>
        <w:r w:rsidRPr="0048509E">
          <w:rPr>
            <w:rFonts w:ascii="Times New Roman" w:eastAsia="Times New Roman" w:hAnsi="Times New Roman" w:cs="Times New Roman"/>
            <w:color w:val="008ACF"/>
            <w:sz w:val="28"/>
            <w:szCs w:val="28"/>
            <w:u w:val="single"/>
            <w:lang w:val="uk-UA" w:eastAsia="ru-RU"/>
          </w:rPr>
          <w:t>1</w:t>
        </w:r>
        <w:r w:rsidRPr="0048509E">
          <w:rPr>
            <w:rFonts w:ascii="Times New Roman" w:eastAsia="Times New Roman" w:hAnsi="Times New Roman" w:cs="Times New Roman"/>
            <w:color w:val="008ACF"/>
            <w:sz w:val="28"/>
            <w:szCs w:val="28"/>
            <w:u w:val="single"/>
            <w:lang w:val="uk-UA" w:eastAsia="ru-RU"/>
          </w:rPr>
          <w:t>28</w:t>
        </w:r>
      </w:hyperlink>
      <w:r w:rsidRPr="0048509E">
        <w:rPr>
          <w:rFonts w:ascii="Times New Roman" w:eastAsia="Times New Roman" w:hAnsi="Times New Roman" w:cs="Times New Roman"/>
          <w:color w:val="211F1F"/>
          <w:sz w:val="28"/>
          <w:szCs w:val="28"/>
          <w:lang w:val="uk-UA" w:eastAsia="ru-RU"/>
        </w:rPr>
        <w:t>, який має бути погодж</w:t>
      </w:r>
      <w:bookmarkStart w:id="0" w:name="_GoBack"/>
      <w:bookmarkEnd w:id="0"/>
      <w:r w:rsidRPr="0048509E">
        <w:rPr>
          <w:rFonts w:ascii="Times New Roman" w:eastAsia="Times New Roman" w:hAnsi="Times New Roman" w:cs="Times New Roman"/>
          <w:color w:val="211F1F"/>
          <w:sz w:val="28"/>
          <w:szCs w:val="28"/>
          <w:lang w:val="uk-UA" w:eastAsia="ru-RU"/>
        </w:rPr>
        <w:t>ений з Комітетом Верховної Ради України з питань бюджету.</w:t>
      </w:r>
    </w:p>
    <w:p w:rsidR="0048509E" w:rsidRPr="0048509E" w:rsidRDefault="0048509E" w:rsidP="0048509E">
      <w:pPr>
        <w:spacing w:before="45" w:after="45" w:line="240" w:lineRule="auto"/>
        <w:jc w:val="right"/>
        <w:rPr>
          <w:rFonts w:ascii="Times New Roman" w:eastAsia="Times New Roman" w:hAnsi="Times New Roman" w:cs="Times New Roman"/>
          <w:color w:val="211F1F"/>
          <w:sz w:val="28"/>
          <w:szCs w:val="28"/>
          <w:lang w:val="uk-UA" w:eastAsia="ru-RU"/>
        </w:rPr>
      </w:pPr>
      <w:r w:rsidRPr="0048509E">
        <w:rPr>
          <w:rFonts w:ascii="Times New Roman" w:eastAsia="Times New Roman" w:hAnsi="Times New Roman" w:cs="Times New Roman"/>
          <w:b/>
          <w:bCs/>
          <w:color w:val="211F1F"/>
          <w:sz w:val="28"/>
          <w:szCs w:val="28"/>
          <w:lang w:val="uk-UA" w:eastAsia="ru-RU"/>
        </w:rPr>
        <w:t xml:space="preserve">Прес-служба </w:t>
      </w:r>
      <w:proofErr w:type="spellStart"/>
      <w:r w:rsidRPr="0048509E">
        <w:rPr>
          <w:rFonts w:ascii="Times New Roman" w:eastAsia="Times New Roman" w:hAnsi="Times New Roman" w:cs="Times New Roman"/>
          <w:b/>
          <w:bCs/>
          <w:color w:val="211F1F"/>
          <w:sz w:val="28"/>
          <w:szCs w:val="28"/>
          <w:lang w:val="uk-UA" w:eastAsia="ru-RU"/>
        </w:rPr>
        <w:t>Мінагрополітики</w:t>
      </w:r>
      <w:proofErr w:type="spellEnd"/>
    </w:p>
    <w:p w:rsidR="00DB424C" w:rsidRPr="0048509E" w:rsidRDefault="00DB424C">
      <w:pPr>
        <w:rPr>
          <w:rFonts w:ascii="Times New Roman" w:hAnsi="Times New Roman" w:cs="Times New Roman"/>
          <w:sz w:val="28"/>
          <w:szCs w:val="28"/>
          <w:lang w:val="uk-UA"/>
        </w:rPr>
      </w:pPr>
    </w:p>
    <w:sectPr w:rsidR="00DB424C" w:rsidRPr="0048509E" w:rsidSect="00DB4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09E"/>
    <w:rsid w:val="0048509E"/>
    <w:rsid w:val="00DB42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24C"/>
  </w:style>
  <w:style w:type="paragraph" w:styleId="2">
    <w:name w:val="heading 2"/>
    <w:basedOn w:val="a"/>
    <w:link w:val="20"/>
    <w:uiPriority w:val="9"/>
    <w:qFormat/>
    <w:rsid w:val="004850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8509E"/>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48509E"/>
    <w:rPr>
      <w:color w:val="0000FF"/>
      <w:u w:val="single"/>
    </w:rPr>
  </w:style>
  <w:style w:type="character" w:styleId="a4">
    <w:name w:val="Emphasis"/>
    <w:basedOn w:val="a0"/>
    <w:uiPriority w:val="20"/>
    <w:qFormat/>
    <w:rsid w:val="0048509E"/>
    <w:rPr>
      <w:i/>
      <w:iCs/>
    </w:rPr>
  </w:style>
  <w:style w:type="character" w:styleId="a5">
    <w:name w:val="Strong"/>
    <w:basedOn w:val="a0"/>
    <w:uiPriority w:val="22"/>
    <w:qFormat/>
    <w:rsid w:val="0048509E"/>
    <w:rPr>
      <w:b/>
      <w:bCs/>
    </w:rPr>
  </w:style>
  <w:style w:type="paragraph" w:styleId="a6">
    <w:name w:val="Balloon Text"/>
    <w:basedOn w:val="a"/>
    <w:link w:val="a7"/>
    <w:uiPriority w:val="99"/>
    <w:semiHidden/>
    <w:unhideWhenUsed/>
    <w:rsid w:val="004850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0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084530">
      <w:bodyDiv w:val="1"/>
      <w:marLeft w:val="0"/>
      <w:marRight w:val="0"/>
      <w:marTop w:val="0"/>
      <w:marBottom w:val="0"/>
      <w:divBdr>
        <w:top w:val="none" w:sz="0" w:space="0" w:color="auto"/>
        <w:left w:val="none" w:sz="0" w:space="0" w:color="auto"/>
        <w:bottom w:val="none" w:sz="0" w:space="0" w:color="auto"/>
        <w:right w:val="none" w:sz="0" w:space="0" w:color="auto"/>
      </w:divBdr>
    </w:div>
    <w:div w:id="1807121204">
      <w:bodyDiv w:val="1"/>
      <w:marLeft w:val="0"/>
      <w:marRight w:val="0"/>
      <w:marTop w:val="0"/>
      <w:marBottom w:val="0"/>
      <w:divBdr>
        <w:top w:val="none" w:sz="0" w:space="0" w:color="auto"/>
        <w:left w:val="none" w:sz="0" w:space="0" w:color="auto"/>
        <w:bottom w:val="none" w:sz="0" w:space="0" w:color="auto"/>
        <w:right w:val="none" w:sz="0" w:space="0" w:color="auto"/>
      </w:divBdr>
      <w:divsChild>
        <w:div w:id="1341852175">
          <w:marLeft w:val="0"/>
          <w:marRight w:val="0"/>
          <w:marTop w:val="0"/>
          <w:marBottom w:val="0"/>
          <w:divBdr>
            <w:top w:val="none" w:sz="0" w:space="0" w:color="auto"/>
            <w:left w:val="none" w:sz="0" w:space="0" w:color="auto"/>
            <w:bottom w:val="none" w:sz="0" w:space="0" w:color="auto"/>
            <w:right w:val="none" w:sz="0" w:space="0" w:color="auto"/>
          </w:divBdr>
          <w:divsChild>
            <w:div w:id="314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mu.gov.ua/ua/npas/pro-rozpodil-koshtiv-peredba" TargetMode="External"/><Relationship Id="rId5" Type="http://schemas.openxmlformats.org/officeDocument/2006/relationships/hyperlink" Target="mailto:info@minagro.gov.ua"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2793</Characters>
  <Application>Microsoft Office Word</Application>
  <DocSecurity>0</DocSecurity>
  <Lines>23</Lines>
  <Paragraphs>6</Paragraphs>
  <ScaleCrop>false</ScaleCrop>
  <Company>XTreme.ws</Company>
  <LinksUpToDate>false</LinksUpToDate>
  <CharactersWithSpaces>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1</cp:revision>
  <dcterms:created xsi:type="dcterms:W3CDTF">2018-03-11T21:58:00Z</dcterms:created>
  <dcterms:modified xsi:type="dcterms:W3CDTF">2018-03-11T22:02:00Z</dcterms:modified>
</cp:coreProperties>
</file>