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59" w:rsidRPr="00902059" w:rsidRDefault="0037213B" w:rsidP="00902059">
      <w:pPr>
        <w:pStyle w:val="rvps2"/>
        <w:shd w:val="clear" w:color="auto" w:fill="FFFFFF"/>
        <w:spacing w:before="0" w:beforeAutospacing="0" w:after="0" w:afterAutospacing="0"/>
        <w:ind w:firstLine="450"/>
        <w:jc w:val="center"/>
        <w:textAlignment w:val="baseline"/>
        <w:rPr>
          <w:b/>
          <w:color w:val="000000"/>
        </w:rPr>
      </w:pPr>
      <w:r>
        <w:rPr>
          <w:b/>
          <w:color w:val="000000"/>
        </w:rPr>
        <w:t xml:space="preserve"> </w:t>
      </w:r>
    </w:p>
    <w:p w:rsidR="002F1CC4" w:rsidRPr="00196906" w:rsidRDefault="002F1CC4" w:rsidP="00196906">
      <w:pPr>
        <w:pStyle w:val="a4"/>
        <w:jc w:val="center"/>
        <w:rPr>
          <w:rFonts w:ascii="Times New Roman" w:eastAsia="Times New Roman" w:hAnsi="Times New Roman" w:cs="Times New Roman"/>
          <w:b/>
          <w:color w:val="000000"/>
          <w:sz w:val="28"/>
          <w:szCs w:val="28"/>
          <w:lang w:eastAsia="uk-UA"/>
        </w:rPr>
      </w:pPr>
      <w:bookmarkStart w:id="0" w:name="n112"/>
      <w:bookmarkEnd w:id="0"/>
      <w:r w:rsidRPr="00196906">
        <w:rPr>
          <w:rFonts w:ascii="Times New Roman" w:eastAsia="Times New Roman" w:hAnsi="Times New Roman" w:cs="Times New Roman"/>
          <w:b/>
          <w:color w:val="000000"/>
          <w:sz w:val="28"/>
          <w:szCs w:val="28"/>
          <w:lang w:eastAsia="uk-UA"/>
        </w:rPr>
        <w:t>Оскарження рішень, дій або бездіяльності посадових осіб державної виконавчої служби</w:t>
      </w:r>
    </w:p>
    <w:p w:rsidR="00DE171F" w:rsidRDefault="005852E3" w:rsidP="0019690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196906" w:rsidRPr="00196906" w:rsidRDefault="00196906" w:rsidP="0019690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96906">
        <w:rPr>
          <w:rFonts w:ascii="Times New Roman" w:hAnsi="Times New Roman" w:cs="Times New Roman"/>
          <w:sz w:val="28"/>
          <w:szCs w:val="28"/>
        </w:rPr>
        <w:t>Рішення, дії чи бездіяльність виконавця та посадових осіб органів державної виконавчої служби щодо виконання судового рішення можуть бути оскаржені сторонами, іншими учасниками та особами до суду, який видав виконавчий документ, у порядку, передбаченому законом.</w:t>
      </w:r>
    </w:p>
    <w:p w:rsidR="00196906" w:rsidRPr="00196906" w:rsidRDefault="00196906" w:rsidP="00196906">
      <w:pPr>
        <w:pStyle w:val="a4"/>
        <w:jc w:val="both"/>
        <w:rPr>
          <w:rFonts w:ascii="Times New Roman" w:hAnsi="Times New Roman" w:cs="Times New Roman"/>
          <w:sz w:val="28"/>
          <w:szCs w:val="28"/>
        </w:rPr>
      </w:pPr>
      <w:bookmarkStart w:id="1" w:name="n701"/>
      <w:bookmarkEnd w:id="1"/>
      <w:r>
        <w:rPr>
          <w:rFonts w:ascii="Times New Roman" w:hAnsi="Times New Roman" w:cs="Times New Roman"/>
          <w:sz w:val="28"/>
          <w:szCs w:val="28"/>
        </w:rPr>
        <w:t xml:space="preserve"> </w:t>
      </w:r>
      <w:r w:rsidRPr="00196906">
        <w:rPr>
          <w:rFonts w:ascii="Times New Roman" w:hAnsi="Times New Roman" w:cs="Times New Roman"/>
          <w:sz w:val="28"/>
          <w:szCs w:val="28"/>
        </w:rPr>
        <w:t xml:space="preserve"> </w:t>
      </w:r>
      <w:r>
        <w:rPr>
          <w:rFonts w:ascii="Times New Roman" w:hAnsi="Times New Roman" w:cs="Times New Roman"/>
          <w:sz w:val="28"/>
          <w:szCs w:val="28"/>
        </w:rPr>
        <w:tab/>
      </w:r>
      <w:r w:rsidRPr="00196906">
        <w:rPr>
          <w:rFonts w:ascii="Times New Roman" w:hAnsi="Times New Roman" w:cs="Times New Roman"/>
          <w:sz w:val="28"/>
          <w:szCs w:val="28"/>
        </w:rPr>
        <w:t>Рішення, дії чи бездіяльність виконавця та посадових осіб органів державної виконавчої служби щодо виконання рішень інших органів (посадових осіб), у тому числі постанов державного виконавця про стягнення виконавчого збору, постанов приватного виконавця про стягнення основної винагороди, витрат виконавчого провадження та штрафів, можуть бути оскаржені сторонами, іншими учасниками та особами до відповідного адміністративного суду в порядку, передбаченому законом.</w:t>
      </w:r>
    </w:p>
    <w:p w:rsidR="00196906" w:rsidRPr="00196906" w:rsidRDefault="00196906" w:rsidP="00196906">
      <w:pPr>
        <w:pStyle w:val="a4"/>
        <w:ind w:firstLine="708"/>
        <w:jc w:val="both"/>
        <w:rPr>
          <w:rFonts w:ascii="Times New Roman" w:hAnsi="Times New Roman" w:cs="Times New Roman"/>
          <w:sz w:val="28"/>
          <w:szCs w:val="28"/>
        </w:rPr>
      </w:pPr>
      <w:bookmarkStart w:id="2" w:name="n702"/>
      <w:bookmarkEnd w:id="2"/>
      <w:r w:rsidRPr="00196906">
        <w:rPr>
          <w:rFonts w:ascii="Times New Roman" w:hAnsi="Times New Roman" w:cs="Times New Roman"/>
          <w:sz w:val="28"/>
          <w:szCs w:val="28"/>
        </w:rPr>
        <w:t xml:space="preserve"> Рішення, дії або бездіяльність державного виконавця також можуть бути оскаржені </w:t>
      </w:r>
      <w:proofErr w:type="spellStart"/>
      <w:r w:rsidRPr="00196906">
        <w:rPr>
          <w:rFonts w:ascii="Times New Roman" w:hAnsi="Times New Roman" w:cs="Times New Roman"/>
          <w:sz w:val="28"/>
          <w:szCs w:val="28"/>
        </w:rPr>
        <w:t>стягувачем</w:t>
      </w:r>
      <w:proofErr w:type="spellEnd"/>
      <w:r w:rsidRPr="00196906">
        <w:rPr>
          <w:rFonts w:ascii="Times New Roman" w:hAnsi="Times New Roman" w:cs="Times New Roman"/>
          <w:sz w:val="28"/>
          <w:szCs w:val="28"/>
        </w:rPr>
        <w:t xml:space="preserve"> та іншими учасниками виконавчого провадження (крім боржника) до начальника відділу, якому безпосередньо підпорядкований державний виконавець. Рішення, дії та бездіяльність начальника відділу, якому безпосередньо підпорядкований державний виконавець, можуть бути оскаржені до керівника органу державної виконавчої служби вищого рівня.</w:t>
      </w:r>
    </w:p>
    <w:p w:rsidR="00196906" w:rsidRPr="00196906" w:rsidRDefault="00196906" w:rsidP="00196906">
      <w:pPr>
        <w:pStyle w:val="a4"/>
        <w:jc w:val="both"/>
        <w:rPr>
          <w:rFonts w:ascii="Times New Roman" w:hAnsi="Times New Roman" w:cs="Times New Roman"/>
          <w:sz w:val="28"/>
          <w:szCs w:val="28"/>
        </w:rPr>
      </w:pPr>
      <w:bookmarkStart w:id="3" w:name="n703"/>
      <w:bookmarkEnd w:id="3"/>
      <w:r w:rsidRPr="00196906">
        <w:rPr>
          <w:rFonts w:ascii="Times New Roman" w:hAnsi="Times New Roman" w:cs="Times New Roman"/>
          <w:sz w:val="28"/>
          <w:szCs w:val="28"/>
        </w:rPr>
        <w:t>Начальник відділу, якому безпосередньо підпорядкований державний виконавець, при здійсненні контролю за рішеннями, діями державного виконавця під час виконання рішень має право у разі, якщо вони суперечать вимогам закону, своєю постановою скасувати постанову або інший процесуальний документ (або їх частину), винесені у виконавчому провадженні державним виконавцем, зобов’язати державного виконавця провести виконавчі дії в порядку, встановленому цим Законом.</w:t>
      </w:r>
    </w:p>
    <w:p w:rsidR="00196906" w:rsidRPr="00196906" w:rsidRDefault="00196906" w:rsidP="00196906">
      <w:pPr>
        <w:pStyle w:val="a4"/>
        <w:jc w:val="both"/>
        <w:rPr>
          <w:rFonts w:ascii="Times New Roman" w:hAnsi="Times New Roman" w:cs="Times New Roman"/>
          <w:sz w:val="28"/>
          <w:szCs w:val="28"/>
        </w:rPr>
      </w:pPr>
      <w:bookmarkStart w:id="4" w:name="n704"/>
      <w:bookmarkEnd w:id="4"/>
      <w:r w:rsidRPr="00196906">
        <w:rPr>
          <w:rFonts w:ascii="Times New Roman" w:hAnsi="Times New Roman" w:cs="Times New Roman"/>
          <w:sz w:val="28"/>
          <w:szCs w:val="28"/>
        </w:rPr>
        <w:t>Начальник відділу, якому безпосередньо підпорядкований державний виконавець, або виконавець з власної ініціативи чи за заявою сторони виконавчого провадження може виправити допущені у процесуальних документах, винесених у виконавчому провадженні, граматичні чи арифметичні помилки, про що виноситься відповідна постанова.</w:t>
      </w:r>
    </w:p>
    <w:p w:rsidR="00196906" w:rsidRPr="00196906" w:rsidRDefault="00196906" w:rsidP="00196906">
      <w:pPr>
        <w:pStyle w:val="a4"/>
        <w:jc w:val="both"/>
        <w:rPr>
          <w:rFonts w:ascii="Times New Roman" w:hAnsi="Times New Roman" w:cs="Times New Roman"/>
          <w:sz w:val="28"/>
          <w:szCs w:val="28"/>
        </w:rPr>
      </w:pPr>
      <w:bookmarkStart w:id="5" w:name="n1049"/>
      <w:bookmarkStart w:id="6" w:name="n705"/>
      <w:bookmarkEnd w:id="5"/>
      <w:bookmarkEnd w:id="6"/>
      <w:r w:rsidRPr="00196906">
        <w:rPr>
          <w:rFonts w:ascii="Times New Roman" w:hAnsi="Times New Roman" w:cs="Times New Roman"/>
          <w:sz w:val="28"/>
          <w:szCs w:val="28"/>
        </w:rPr>
        <w:t>Керівник вищого органу державної виконавчої служби у разі виявлення порушень вимог закону визначає їх своєю постановою та надає доручення начальнику відділу, якому безпосередньо підпорядкований державний виконавець, щодо проведення дій, передбачених абзацами другим і третім цієї частини.</w:t>
      </w:r>
    </w:p>
    <w:p w:rsidR="00196906" w:rsidRPr="00196906" w:rsidRDefault="00196906" w:rsidP="00196906">
      <w:pPr>
        <w:pStyle w:val="a4"/>
        <w:ind w:firstLine="708"/>
        <w:jc w:val="both"/>
        <w:rPr>
          <w:rFonts w:ascii="Times New Roman" w:hAnsi="Times New Roman" w:cs="Times New Roman"/>
          <w:sz w:val="28"/>
          <w:szCs w:val="28"/>
        </w:rPr>
      </w:pPr>
      <w:bookmarkStart w:id="7" w:name="n706"/>
      <w:bookmarkEnd w:id="7"/>
      <w:r w:rsidRPr="00196906">
        <w:rPr>
          <w:rFonts w:ascii="Times New Roman" w:hAnsi="Times New Roman" w:cs="Times New Roman"/>
          <w:sz w:val="28"/>
          <w:szCs w:val="28"/>
        </w:rPr>
        <w:t xml:space="preserve"> Скарга у виконавчому провадженні подається виключно у письмовій формі та має містити:</w:t>
      </w:r>
    </w:p>
    <w:p w:rsidR="00196906" w:rsidRPr="00196906" w:rsidRDefault="00196906" w:rsidP="00196906">
      <w:pPr>
        <w:pStyle w:val="a4"/>
        <w:jc w:val="both"/>
        <w:rPr>
          <w:rFonts w:ascii="Times New Roman" w:hAnsi="Times New Roman" w:cs="Times New Roman"/>
          <w:sz w:val="28"/>
          <w:szCs w:val="28"/>
        </w:rPr>
      </w:pPr>
      <w:bookmarkStart w:id="8" w:name="n707"/>
      <w:bookmarkEnd w:id="8"/>
      <w:r w:rsidRPr="00196906">
        <w:rPr>
          <w:rFonts w:ascii="Times New Roman" w:hAnsi="Times New Roman" w:cs="Times New Roman"/>
          <w:sz w:val="28"/>
          <w:szCs w:val="28"/>
        </w:rPr>
        <w:t>1) найменування органу державної виконавчої служби, до якого вона подається;</w:t>
      </w:r>
    </w:p>
    <w:p w:rsidR="00196906" w:rsidRPr="00196906" w:rsidRDefault="00196906" w:rsidP="00196906">
      <w:pPr>
        <w:pStyle w:val="a4"/>
        <w:jc w:val="both"/>
        <w:rPr>
          <w:rFonts w:ascii="Times New Roman" w:hAnsi="Times New Roman" w:cs="Times New Roman"/>
          <w:sz w:val="28"/>
          <w:szCs w:val="28"/>
        </w:rPr>
      </w:pPr>
      <w:bookmarkStart w:id="9" w:name="n708"/>
      <w:bookmarkEnd w:id="9"/>
      <w:r w:rsidRPr="00196906">
        <w:rPr>
          <w:rFonts w:ascii="Times New Roman" w:hAnsi="Times New Roman" w:cs="Times New Roman"/>
          <w:sz w:val="28"/>
          <w:szCs w:val="28"/>
        </w:rPr>
        <w:t xml:space="preserve">2) повне найменування (прізвище, ім’я та по батькові) </w:t>
      </w:r>
      <w:proofErr w:type="spellStart"/>
      <w:r w:rsidRPr="00196906">
        <w:rPr>
          <w:rFonts w:ascii="Times New Roman" w:hAnsi="Times New Roman" w:cs="Times New Roman"/>
          <w:sz w:val="28"/>
          <w:szCs w:val="28"/>
        </w:rPr>
        <w:t>стягувача</w:t>
      </w:r>
      <w:proofErr w:type="spellEnd"/>
      <w:r w:rsidRPr="00196906">
        <w:rPr>
          <w:rFonts w:ascii="Times New Roman" w:hAnsi="Times New Roman" w:cs="Times New Roman"/>
          <w:sz w:val="28"/>
          <w:szCs w:val="28"/>
        </w:rPr>
        <w:t xml:space="preserve"> та боржника, їхні місця проживання чи перебування (для фізичних осіб) або місцезнаходження (для юридичних осіб), а також найменування (прізвище, ім’я та по батькові) представника сторони виконавчого провадження, якщо скарга подається представником;</w:t>
      </w:r>
    </w:p>
    <w:p w:rsidR="00196906" w:rsidRPr="00196906" w:rsidRDefault="00196906" w:rsidP="00196906">
      <w:pPr>
        <w:pStyle w:val="a4"/>
        <w:jc w:val="both"/>
        <w:rPr>
          <w:rFonts w:ascii="Times New Roman" w:hAnsi="Times New Roman" w:cs="Times New Roman"/>
          <w:sz w:val="28"/>
          <w:szCs w:val="28"/>
        </w:rPr>
      </w:pPr>
      <w:bookmarkStart w:id="10" w:name="n709"/>
      <w:bookmarkEnd w:id="10"/>
      <w:r w:rsidRPr="00196906">
        <w:rPr>
          <w:rFonts w:ascii="Times New Roman" w:hAnsi="Times New Roman" w:cs="Times New Roman"/>
          <w:sz w:val="28"/>
          <w:szCs w:val="28"/>
        </w:rPr>
        <w:t>3) реквізити виконавчого документа (вид документа, найменування органу, що його видав, день видачі та номер документа, його резолютивна частина);</w:t>
      </w:r>
    </w:p>
    <w:p w:rsidR="00196906" w:rsidRPr="00196906" w:rsidRDefault="00196906" w:rsidP="00196906">
      <w:pPr>
        <w:pStyle w:val="a4"/>
        <w:jc w:val="both"/>
        <w:rPr>
          <w:rFonts w:ascii="Times New Roman" w:hAnsi="Times New Roman" w:cs="Times New Roman"/>
          <w:sz w:val="28"/>
          <w:szCs w:val="28"/>
        </w:rPr>
      </w:pPr>
      <w:bookmarkStart w:id="11" w:name="n710"/>
      <w:bookmarkEnd w:id="11"/>
      <w:r w:rsidRPr="00196906">
        <w:rPr>
          <w:rFonts w:ascii="Times New Roman" w:hAnsi="Times New Roman" w:cs="Times New Roman"/>
          <w:sz w:val="28"/>
          <w:szCs w:val="28"/>
        </w:rPr>
        <w:lastRenderedPageBreak/>
        <w:t>4) зміст оскаржуваних рішень, дій чи бездіяльності та посилання на порушену норму закону;</w:t>
      </w:r>
    </w:p>
    <w:p w:rsidR="00196906" w:rsidRPr="00196906" w:rsidRDefault="00196906" w:rsidP="00196906">
      <w:pPr>
        <w:pStyle w:val="a4"/>
        <w:jc w:val="both"/>
        <w:rPr>
          <w:rFonts w:ascii="Times New Roman" w:hAnsi="Times New Roman" w:cs="Times New Roman"/>
          <w:sz w:val="28"/>
          <w:szCs w:val="28"/>
        </w:rPr>
      </w:pPr>
      <w:bookmarkStart w:id="12" w:name="n711"/>
      <w:bookmarkEnd w:id="12"/>
      <w:r w:rsidRPr="00196906">
        <w:rPr>
          <w:rFonts w:ascii="Times New Roman" w:hAnsi="Times New Roman" w:cs="Times New Roman"/>
          <w:sz w:val="28"/>
          <w:szCs w:val="28"/>
        </w:rPr>
        <w:t>5) викладення обставин, якими скаржник обґрунтовує свої вимоги;</w:t>
      </w:r>
    </w:p>
    <w:p w:rsidR="00196906" w:rsidRPr="00196906" w:rsidRDefault="00196906" w:rsidP="00196906">
      <w:pPr>
        <w:pStyle w:val="a4"/>
        <w:jc w:val="both"/>
        <w:rPr>
          <w:rFonts w:ascii="Times New Roman" w:hAnsi="Times New Roman" w:cs="Times New Roman"/>
          <w:sz w:val="28"/>
          <w:szCs w:val="28"/>
        </w:rPr>
      </w:pPr>
      <w:bookmarkStart w:id="13" w:name="n712"/>
      <w:bookmarkEnd w:id="13"/>
      <w:r w:rsidRPr="00196906">
        <w:rPr>
          <w:rFonts w:ascii="Times New Roman" w:hAnsi="Times New Roman" w:cs="Times New Roman"/>
          <w:sz w:val="28"/>
          <w:szCs w:val="28"/>
        </w:rPr>
        <w:t>6) підпис скаржника або його представника із зазначенням дня подання скарги.</w:t>
      </w:r>
    </w:p>
    <w:p w:rsidR="00196906" w:rsidRPr="00196906" w:rsidRDefault="00196906" w:rsidP="00196906">
      <w:pPr>
        <w:pStyle w:val="a4"/>
        <w:ind w:firstLine="708"/>
        <w:jc w:val="both"/>
        <w:rPr>
          <w:rFonts w:ascii="Times New Roman" w:hAnsi="Times New Roman" w:cs="Times New Roman"/>
          <w:sz w:val="28"/>
          <w:szCs w:val="28"/>
        </w:rPr>
      </w:pPr>
      <w:bookmarkStart w:id="14" w:name="n713"/>
      <w:bookmarkEnd w:id="14"/>
      <w:r w:rsidRPr="00196906">
        <w:rPr>
          <w:rFonts w:ascii="Times New Roman" w:hAnsi="Times New Roman" w:cs="Times New Roman"/>
          <w:sz w:val="28"/>
          <w:szCs w:val="28"/>
        </w:rPr>
        <w:t xml:space="preserve"> Рішення та дії виконавця, посадових осіб органів державної виконавчої служби щодо виконання судового рішення можуть бути оскаржені протягом 10 робочих днів з дня, коли особа дізналася або повинна була дізнатися про порушення її прав, свобод чи законних інтересів. Рішення виконавця про відкладення проведення виконавчих дій може бути оскаржене протягом трьох робочих днів з дня, коли особа дізналася або повинна була дізнатися про порушення її прав, свобод чи законних інтересів.</w:t>
      </w:r>
    </w:p>
    <w:p w:rsidR="00DE171F" w:rsidRPr="00A33ED1" w:rsidRDefault="00DE171F" w:rsidP="00196906">
      <w:pPr>
        <w:pStyle w:val="a4"/>
        <w:jc w:val="both"/>
        <w:rPr>
          <w:rFonts w:ascii="Times New Roman" w:hAnsi="Times New Roman" w:cs="Times New Roman"/>
          <w:sz w:val="28"/>
          <w:szCs w:val="28"/>
        </w:rPr>
      </w:pPr>
    </w:p>
    <w:p w:rsidR="00DE171F" w:rsidRPr="00A33ED1" w:rsidRDefault="00DE171F" w:rsidP="00196906">
      <w:pPr>
        <w:pStyle w:val="a4"/>
        <w:jc w:val="both"/>
        <w:rPr>
          <w:rFonts w:ascii="Times New Roman" w:hAnsi="Times New Roman" w:cs="Times New Roman"/>
          <w:sz w:val="28"/>
          <w:szCs w:val="28"/>
        </w:rPr>
      </w:pPr>
    </w:p>
    <w:p w:rsidR="00DE171F" w:rsidRPr="00196906" w:rsidRDefault="00196906" w:rsidP="00A33ED1">
      <w:pPr>
        <w:pStyle w:val="a4"/>
        <w:jc w:val="both"/>
        <w:rPr>
          <w:rFonts w:ascii="Times New Roman" w:hAnsi="Times New Roman" w:cs="Times New Roman"/>
          <w:b/>
          <w:sz w:val="28"/>
          <w:szCs w:val="28"/>
        </w:rPr>
      </w:pPr>
      <w:r w:rsidRPr="00196906">
        <w:rPr>
          <w:rFonts w:ascii="Times New Roman" w:hAnsi="Times New Roman" w:cs="Times New Roman"/>
          <w:b/>
          <w:sz w:val="28"/>
          <w:szCs w:val="28"/>
        </w:rPr>
        <w:t>Начальник Коломийського</w:t>
      </w:r>
    </w:p>
    <w:p w:rsidR="00196906" w:rsidRPr="00196906" w:rsidRDefault="00196906" w:rsidP="00A33ED1">
      <w:pPr>
        <w:pStyle w:val="a4"/>
        <w:jc w:val="both"/>
        <w:rPr>
          <w:rFonts w:ascii="Times New Roman" w:hAnsi="Times New Roman" w:cs="Times New Roman"/>
          <w:b/>
          <w:sz w:val="28"/>
          <w:szCs w:val="28"/>
        </w:rPr>
      </w:pPr>
      <w:proofErr w:type="spellStart"/>
      <w:r w:rsidRPr="00196906">
        <w:rPr>
          <w:rFonts w:ascii="Times New Roman" w:hAnsi="Times New Roman" w:cs="Times New Roman"/>
          <w:b/>
          <w:sz w:val="28"/>
          <w:szCs w:val="28"/>
        </w:rPr>
        <w:t>міськрайонного</w:t>
      </w:r>
      <w:proofErr w:type="spellEnd"/>
      <w:r w:rsidRPr="00196906">
        <w:rPr>
          <w:rFonts w:ascii="Times New Roman" w:hAnsi="Times New Roman" w:cs="Times New Roman"/>
          <w:b/>
          <w:sz w:val="28"/>
          <w:szCs w:val="28"/>
        </w:rPr>
        <w:t xml:space="preserve"> ВДВС</w:t>
      </w:r>
      <w:r w:rsidRPr="00196906">
        <w:rPr>
          <w:rFonts w:ascii="Times New Roman" w:hAnsi="Times New Roman" w:cs="Times New Roman"/>
          <w:b/>
          <w:sz w:val="28"/>
          <w:szCs w:val="28"/>
        </w:rPr>
        <w:tab/>
      </w:r>
      <w:r w:rsidRPr="00196906">
        <w:rPr>
          <w:rFonts w:ascii="Times New Roman" w:hAnsi="Times New Roman" w:cs="Times New Roman"/>
          <w:b/>
          <w:sz w:val="28"/>
          <w:szCs w:val="28"/>
        </w:rPr>
        <w:tab/>
      </w:r>
      <w:r w:rsidRPr="00196906">
        <w:rPr>
          <w:rFonts w:ascii="Times New Roman" w:hAnsi="Times New Roman" w:cs="Times New Roman"/>
          <w:b/>
          <w:sz w:val="28"/>
          <w:szCs w:val="28"/>
        </w:rPr>
        <w:tab/>
      </w:r>
      <w:r>
        <w:rPr>
          <w:rFonts w:ascii="Times New Roman" w:hAnsi="Times New Roman" w:cs="Times New Roman"/>
          <w:b/>
          <w:sz w:val="28"/>
          <w:szCs w:val="28"/>
        </w:rPr>
        <w:tab/>
      </w:r>
      <w:bookmarkStart w:id="15" w:name="_GoBack"/>
      <w:bookmarkEnd w:id="15"/>
      <w:r w:rsidRPr="00196906">
        <w:rPr>
          <w:rFonts w:ascii="Times New Roman" w:hAnsi="Times New Roman" w:cs="Times New Roman"/>
          <w:b/>
          <w:sz w:val="28"/>
          <w:szCs w:val="28"/>
        </w:rPr>
        <w:tab/>
      </w:r>
      <w:r w:rsidRPr="00196906">
        <w:rPr>
          <w:rFonts w:ascii="Times New Roman" w:hAnsi="Times New Roman" w:cs="Times New Roman"/>
          <w:b/>
          <w:sz w:val="28"/>
          <w:szCs w:val="28"/>
        </w:rPr>
        <w:tab/>
      </w:r>
      <w:r w:rsidRPr="00196906">
        <w:rPr>
          <w:rFonts w:ascii="Times New Roman" w:hAnsi="Times New Roman" w:cs="Times New Roman"/>
          <w:b/>
          <w:sz w:val="28"/>
          <w:szCs w:val="28"/>
        </w:rPr>
        <w:tab/>
        <w:t>Попик В.П.</w:t>
      </w:r>
    </w:p>
    <w:p w:rsidR="00DE171F" w:rsidRPr="00196906" w:rsidRDefault="00DE171F" w:rsidP="001E08B3">
      <w:pPr>
        <w:pStyle w:val="a4"/>
        <w:rPr>
          <w:rFonts w:ascii="Times New Roman" w:hAnsi="Times New Roman" w:cs="Times New Roman"/>
          <w:b/>
          <w:sz w:val="24"/>
          <w:szCs w:val="24"/>
        </w:rPr>
      </w:pPr>
    </w:p>
    <w:p w:rsidR="00DE171F" w:rsidRDefault="00DE171F" w:rsidP="001E08B3">
      <w:pPr>
        <w:pStyle w:val="a4"/>
        <w:rPr>
          <w:rFonts w:ascii="Times New Roman" w:hAnsi="Times New Roman" w:cs="Times New Roman"/>
          <w:sz w:val="24"/>
          <w:szCs w:val="24"/>
        </w:rPr>
      </w:pPr>
    </w:p>
    <w:p w:rsidR="00DE171F" w:rsidRDefault="00DE171F" w:rsidP="001E08B3">
      <w:pPr>
        <w:pStyle w:val="a4"/>
        <w:rPr>
          <w:rFonts w:ascii="Times New Roman" w:hAnsi="Times New Roman" w:cs="Times New Roman"/>
          <w:sz w:val="24"/>
          <w:szCs w:val="24"/>
        </w:rPr>
      </w:pPr>
    </w:p>
    <w:p w:rsidR="00DE171F" w:rsidRPr="001E08B3" w:rsidRDefault="00DE171F" w:rsidP="001E08B3">
      <w:pPr>
        <w:pStyle w:val="a4"/>
        <w:rPr>
          <w:rFonts w:ascii="Times New Roman" w:hAnsi="Times New Roman" w:cs="Times New Roman"/>
          <w:sz w:val="24"/>
          <w:szCs w:val="24"/>
        </w:rPr>
      </w:pPr>
    </w:p>
    <w:sectPr w:rsidR="00DE171F" w:rsidRPr="001E08B3" w:rsidSect="00A33ED1">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C0"/>
    <w:rsid w:val="00196906"/>
    <w:rsid w:val="001E08B3"/>
    <w:rsid w:val="002F1CC4"/>
    <w:rsid w:val="0037213B"/>
    <w:rsid w:val="005852E3"/>
    <w:rsid w:val="00902059"/>
    <w:rsid w:val="009A3D29"/>
    <w:rsid w:val="009E501A"/>
    <w:rsid w:val="00A33ED1"/>
    <w:rsid w:val="00AC69C0"/>
    <w:rsid w:val="00DE171F"/>
    <w:rsid w:val="00DF7E79"/>
    <w:rsid w:val="00F00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20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2059"/>
  </w:style>
  <w:style w:type="character" w:customStyle="1" w:styleId="apple-converted-space">
    <w:name w:val="apple-converted-space"/>
    <w:basedOn w:val="a0"/>
    <w:rsid w:val="00902059"/>
  </w:style>
  <w:style w:type="character" w:styleId="a3">
    <w:name w:val="Hyperlink"/>
    <w:basedOn w:val="a0"/>
    <w:uiPriority w:val="99"/>
    <w:unhideWhenUsed/>
    <w:rsid w:val="00902059"/>
    <w:rPr>
      <w:color w:val="0000FF"/>
      <w:u w:val="single"/>
    </w:rPr>
  </w:style>
  <w:style w:type="paragraph" w:styleId="a4">
    <w:name w:val="No Spacing"/>
    <w:uiPriority w:val="1"/>
    <w:qFormat/>
    <w:rsid w:val="001E08B3"/>
    <w:pPr>
      <w:spacing w:after="0" w:line="240" w:lineRule="auto"/>
    </w:pPr>
  </w:style>
  <w:style w:type="paragraph" w:styleId="a5">
    <w:name w:val="Balloon Text"/>
    <w:basedOn w:val="a"/>
    <w:link w:val="a6"/>
    <w:uiPriority w:val="99"/>
    <w:semiHidden/>
    <w:unhideWhenUsed/>
    <w:rsid w:val="00DE1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020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02059"/>
  </w:style>
  <w:style w:type="character" w:customStyle="1" w:styleId="apple-converted-space">
    <w:name w:val="apple-converted-space"/>
    <w:basedOn w:val="a0"/>
    <w:rsid w:val="00902059"/>
  </w:style>
  <w:style w:type="character" w:styleId="a3">
    <w:name w:val="Hyperlink"/>
    <w:basedOn w:val="a0"/>
    <w:uiPriority w:val="99"/>
    <w:unhideWhenUsed/>
    <w:rsid w:val="00902059"/>
    <w:rPr>
      <w:color w:val="0000FF"/>
      <w:u w:val="single"/>
    </w:rPr>
  </w:style>
  <w:style w:type="paragraph" w:styleId="a4">
    <w:name w:val="No Spacing"/>
    <w:uiPriority w:val="1"/>
    <w:qFormat/>
    <w:rsid w:val="001E08B3"/>
    <w:pPr>
      <w:spacing w:after="0" w:line="240" w:lineRule="auto"/>
    </w:pPr>
  </w:style>
  <w:style w:type="paragraph" w:styleId="a5">
    <w:name w:val="Balloon Text"/>
    <w:basedOn w:val="a"/>
    <w:link w:val="a6"/>
    <w:uiPriority w:val="99"/>
    <w:semiHidden/>
    <w:unhideWhenUsed/>
    <w:rsid w:val="00DE17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6499">
      <w:bodyDiv w:val="1"/>
      <w:marLeft w:val="0"/>
      <w:marRight w:val="0"/>
      <w:marTop w:val="0"/>
      <w:marBottom w:val="0"/>
      <w:divBdr>
        <w:top w:val="none" w:sz="0" w:space="0" w:color="auto"/>
        <w:left w:val="none" w:sz="0" w:space="0" w:color="auto"/>
        <w:bottom w:val="none" w:sz="0" w:space="0" w:color="auto"/>
        <w:right w:val="none" w:sz="0" w:space="0" w:color="auto"/>
      </w:divBdr>
    </w:div>
    <w:div w:id="700085623">
      <w:bodyDiv w:val="1"/>
      <w:marLeft w:val="0"/>
      <w:marRight w:val="0"/>
      <w:marTop w:val="0"/>
      <w:marBottom w:val="0"/>
      <w:divBdr>
        <w:top w:val="none" w:sz="0" w:space="0" w:color="auto"/>
        <w:left w:val="none" w:sz="0" w:space="0" w:color="auto"/>
        <w:bottom w:val="none" w:sz="0" w:space="0" w:color="auto"/>
        <w:right w:val="none" w:sz="0" w:space="0" w:color="auto"/>
      </w:divBdr>
    </w:div>
    <w:div w:id="1008410376">
      <w:bodyDiv w:val="1"/>
      <w:marLeft w:val="0"/>
      <w:marRight w:val="0"/>
      <w:marTop w:val="0"/>
      <w:marBottom w:val="0"/>
      <w:divBdr>
        <w:top w:val="none" w:sz="0" w:space="0" w:color="auto"/>
        <w:left w:val="none" w:sz="0" w:space="0" w:color="auto"/>
        <w:bottom w:val="none" w:sz="0" w:space="0" w:color="auto"/>
        <w:right w:val="none" w:sz="0" w:space="0" w:color="auto"/>
      </w:divBdr>
    </w:div>
    <w:div w:id="1205556711">
      <w:bodyDiv w:val="1"/>
      <w:marLeft w:val="0"/>
      <w:marRight w:val="0"/>
      <w:marTop w:val="0"/>
      <w:marBottom w:val="0"/>
      <w:divBdr>
        <w:top w:val="none" w:sz="0" w:space="0" w:color="auto"/>
        <w:left w:val="none" w:sz="0" w:space="0" w:color="auto"/>
        <w:bottom w:val="none" w:sz="0" w:space="0" w:color="auto"/>
        <w:right w:val="none" w:sz="0" w:space="0" w:color="auto"/>
      </w:divBdr>
    </w:div>
    <w:div w:id="1233157239">
      <w:bodyDiv w:val="1"/>
      <w:marLeft w:val="0"/>
      <w:marRight w:val="0"/>
      <w:marTop w:val="0"/>
      <w:marBottom w:val="0"/>
      <w:divBdr>
        <w:top w:val="none" w:sz="0" w:space="0" w:color="auto"/>
        <w:left w:val="none" w:sz="0" w:space="0" w:color="auto"/>
        <w:bottom w:val="none" w:sz="0" w:space="0" w:color="auto"/>
        <w:right w:val="none" w:sz="0" w:space="0" w:color="auto"/>
      </w:divBdr>
    </w:div>
    <w:div w:id="1466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2371</Words>
  <Characters>1352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2017-06-29T06:46:00Z</cp:lastPrinted>
  <dcterms:created xsi:type="dcterms:W3CDTF">2017-06-07T06:42:00Z</dcterms:created>
  <dcterms:modified xsi:type="dcterms:W3CDTF">2017-10-24T08:04:00Z</dcterms:modified>
</cp:coreProperties>
</file>