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243" w:rsidRPr="00405B1A" w:rsidRDefault="00255243" w:rsidP="00405B1A">
      <w:pPr>
        <w:spacing w:after="0" w:line="240" w:lineRule="auto"/>
        <w:jc w:val="center"/>
        <w:rPr>
          <w:rFonts w:ascii="Times New Roman" w:hAnsi="Times New Roman"/>
          <w:b/>
          <w:sz w:val="28"/>
          <w:szCs w:val="28"/>
        </w:rPr>
      </w:pPr>
      <w:r w:rsidRPr="00405B1A">
        <w:rPr>
          <w:rFonts w:ascii="Times New Roman" w:hAnsi="Times New Roman"/>
          <w:b/>
          <w:sz w:val="28"/>
          <w:szCs w:val="28"/>
        </w:rPr>
        <w:t xml:space="preserve">ДОВІДКА </w:t>
      </w:r>
    </w:p>
    <w:p w:rsidR="00255243" w:rsidRDefault="00255243" w:rsidP="00405B1A">
      <w:pPr>
        <w:spacing w:after="0" w:line="240" w:lineRule="auto"/>
        <w:jc w:val="center"/>
        <w:rPr>
          <w:rFonts w:ascii="Times New Roman" w:hAnsi="Times New Roman"/>
          <w:b/>
          <w:sz w:val="28"/>
          <w:szCs w:val="28"/>
        </w:rPr>
      </w:pPr>
      <w:r>
        <w:rPr>
          <w:rFonts w:ascii="Times New Roman" w:hAnsi="Times New Roman"/>
          <w:b/>
          <w:sz w:val="28"/>
          <w:szCs w:val="28"/>
        </w:rPr>
        <w:t>про роботу управління Держпродспоживслужби у Коломийському районі</w:t>
      </w:r>
    </w:p>
    <w:p w:rsidR="00255243" w:rsidRPr="00405B1A" w:rsidRDefault="00255243" w:rsidP="00405B1A">
      <w:pPr>
        <w:spacing w:after="0" w:line="240" w:lineRule="auto"/>
        <w:jc w:val="center"/>
        <w:rPr>
          <w:rFonts w:ascii="Times New Roman" w:hAnsi="Times New Roman"/>
          <w:b/>
          <w:sz w:val="28"/>
          <w:szCs w:val="28"/>
        </w:rPr>
      </w:pPr>
    </w:p>
    <w:p w:rsidR="00255243" w:rsidRPr="00405B1A" w:rsidRDefault="00255243" w:rsidP="00405B1A">
      <w:pPr>
        <w:spacing w:after="0" w:line="240" w:lineRule="auto"/>
        <w:ind w:firstLine="1134"/>
        <w:jc w:val="both"/>
        <w:rPr>
          <w:rFonts w:ascii="Times New Roman" w:hAnsi="Times New Roman"/>
          <w:sz w:val="28"/>
          <w:szCs w:val="28"/>
        </w:rPr>
      </w:pPr>
      <w:r w:rsidRPr="00405B1A">
        <w:rPr>
          <w:rFonts w:ascii="Times New Roman" w:hAnsi="Times New Roman"/>
          <w:sz w:val="28"/>
          <w:szCs w:val="28"/>
        </w:rPr>
        <w:t>У 2017 р. діяльність управління була спрямована на державний нагляд за дотриманням сан. законодавства на об’єктах з перебуванням дітей (школи, дитсадки, інтернатні заклади, тощо), забезпеченню населення району доброякісною питною водою, роботі із зверненнями громадян, профілактичній роботі по недопущенню спалахів інфекційних захворювань, харчових отруєнь під час проведення масових заходів. Велика увага приділялась саносвітній роботі.</w:t>
      </w:r>
    </w:p>
    <w:p w:rsidR="00255243" w:rsidRPr="00405B1A" w:rsidRDefault="00255243" w:rsidP="00405B1A">
      <w:pPr>
        <w:spacing w:after="0" w:line="240" w:lineRule="auto"/>
        <w:ind w:firstLine="1134"/>
        <w:jc w:val="both"/>
        <w:rPr>
          <w:rFonts w:ascii="Times New Roman" w:hAnsi="Times New Roman"/>
          <w:sz w:val="28"/>
          <w:szCs w:val="28"/>
        </w:rPr>
      </w:pPr>
      <w:r w:rsidRPr="00405B1A">
        <w:rPr>
          <w:rFonts w:ascii="Times New Roman" w:hAnsi="Times New Roman"/>
          <w:sz w:val="28"/>
          <w:szCs w:val="28"/>
        </w:rPr>
        <w:t>Протягом року:</w:t>
      </w:r>
    </w:p>
    <w:p w:rsidR="00255243" w:rsidRPr="00405B1A" w:rsidRDefault="00255243" w:rsidP="00405B1A">
      <w:pPr>
        <w:pStyle w:val="ListParagraph"/>
        <w:numPr>
          <w:ilvl w:val="0"/>
          <w:numId w:val="1"/>
        </w:numPr>
        <w:spacing w:after="0" w:line="240" w:lineRule="auto"/>
        <w:jc w:val="both"/>
        <w:rPr>
          <w:rFonts w:ascii="Times New Roman" w:hAnsi="Times New Roman"/>
          <w:sz w:val="28"/>
          <w:szCs w:val="28"/>
          <w:lang w:val="uk-UA"/>
        </w:rPr>
      </w:pPr>
      <w:r w:rsidRPr="00405B1A">
        <w:rPr>
          <w:rFonts w:ascii="Times New Roman" w:hAnsi="Times New Roman"/>
          <w:sz w:val="28"/>
          <w:szCs w:val="28"/>
          <w:lang w:val="uk-UA"/>
        </w:rPr>
        <w:t>Здійснювали розгляд та узгодження режимів роботи, розкладів уроків навчальних закладів, перспективних двотижневих меню;</w:t>
      </w:r>
    </w:p>
    <w:p w:rsidR="00255243" w:rsidRPr="00405B1A" w:rsidRDefault="00255243" w:rsidP="00405B1A">
      <w:pPr>
        <w:pStyle w:val="ListParagraph"/>
        <w:numPr>
          <w:ilvl w:val="0"/>
          <w:numId w:val="1"/>
        </w:numPr>
        <w:spacing w:after="0" w:line="240" w:lineRule="auto"/>
        <w:jc w:val="both"/>
        <w:rPr>
          <w:rFonts w:ascii="Times New Roman" w:hAnsi="Times New Roman"/>
          <w:sz w:val="28"/>
          <w:szCs w:val="28"/>
          <w:lang w:val="uk-UA"/>
        </w:rPr>
      </w:pPr>
      <w:r w:rsidRPr="00405B1A">
        <w:rPr>
          <w:rFonts w:ascii="Times New Roman" w:hAnsi="Times New Roman"/>
          <w:sz w:val="28"/>
          <w:szCs w:val="28"/>
          <w:lang w:val="uk-UA"/>
        </w:rPr>
        <w:t>Проводився моніторинг та аналіз дотримання температурного режиму приміщень закладів освіти під час навчально-виховного процесу;</w:t>
      </w:r>
    </w:p>
    <w:p w:rsidR="00255243" w:rsidRPr="00405B1A" w:rsidRDefault="00255243" w:rsidP="00405B1A">
      <w:pPr>
        <w:pStyle w:val="ListParagraph"/>
        <w:numPr>
          <w:ilvl w:val="0"/>
          <w:numId w:val="1"/>
        </w:numPr>
        <w:spacing w:after="0" w:line="240" w:lineRule="auto"/>
        <w:jc w:val="both"/>
        <w:rPr>
          <w:rFonts w:ascii="Times New Roman" w:hAnsi="Times New Roman"/>
          <w:sz w:val="28"/>
          <w:szCs w:val="28"/>
          <w:lang w:val="uk-UA"/>
        </w:rPr>
      </w:pPr>
      <w:r w:rsidRPr="00405B1A">
        <w:rPr>
          <w:rFonts w:ascii="Times New Roman" w:hAnsi="Times New Roman"/>
          <w:sz w:val="28"/>
          <w:szCs w:val="28"/>
          <w:lang w:val="uk-UA"/>
        </w:rPr>
        <w:t>Під час оздоровчої кампанії «Літо-2017» проведено об’їзди 32 пришкільних відпочинкових таборів в районі та в ОТГ, табору «Прикарпатські зорі» в с.Слобода, наметового містечка «Патріот» в с. Лісна Слобідка в т.ч. і в складі робочих комісій РДА. В ході об’їздів відбирались взірці продукції, води для лабораторних досліджень, по результатах яких надавались рекомендації, узагальнені матеріали направлялись в РДА, управління освіти та в ОТГ;</w:t>
      </w:r>
    </w:p>
    <w:p w:rsidR="00255243" w:rsidRPr="00405B1A" w:rsidRDefault="00255243" w:rsidP="00405B1A">
      <w:pPr>
        <w:pStyle w:val="ListParagraph"/>
        <w:numPr>
          <w:ilvl w:val="0"/>
          <w:numId w:val="1"/>
        </w:numPr>
        <w:spacing w:after="0" w:line="240" w:lineRule="auto"/>
        <w:jc w:val="both"/>
        <w:rPr>
          <w:rFonts w:ascii="Times New Roman" w:hAnsi="Times New Roman"/>
          <w:sz w:val="28"/>
          <w:szCs w:val="28"/>
          <w:lang w:val="uk-UA"/>
        </w:rPr>
      </w:pPr>
      <w:r w:rsidRPr="00405B1A">
        <w:rPr>
          <w:rFonts w:ascii="Times New Roman" w:hAnsi="Times New Roman"/>
          <w:sz w:val="28"/>
          <w:szCs w:val="28"/>
          <w:lang w:val="uk-UA"/>
        </w:rPr>
        <w:t>В серпні приймали участь в роботі комісій РДА та ОТГ по підготовці закладів освіти до нового навчального 2017-2018 року. Узагальнені матеріали направлялись в РДА, управління освіти та в ОТГ, керівникам закладів освіти надсилались пропозиції та рекомендації по усуненню недоліків;</w:t>
      </w:r>
    </w:p>
    <w:p w:rsidR="00255243" w:rsidRPr="00405B1A" w:rsidRDefault="00255243" w:rsidP="00405B1A">
      <w:pPr>
        <w:pStyle w:val="ListParagraph"/>
        <w:numPr>
          <w:ilvl w:val="0"/>
          <w:numId w:val="1"/>
        </w:numPr>
        <w:spacing w:after="0" w:line="240" w:lineRule="auto"/>
        <w:jc w:val="both"/>
        <w:rPr>
          <w:rFonts w:ascii="Times New Roman" w:hAnsi="Times New Roman"/>
          <w:sz w:val="28"/>
          <w:szCs w:val="28"/>
          <w:lang w:val="uk-UA"/>
        </w:rPr>
      </w:pPr>
      <w:r w:rsidRPr="00405B1A">
        <w:rPr>
          <w:rFonts w:ascii="Times New Roman" w:hAnsi="Times New Roman"/>
          <w:sz w:val="28"/>
          <w:szCs w:val="28"/>
          <w:lang w:val="uk-UA"/>
        </w:rPr>
        <w:t>На базі РДА, Нижньовербізької та П’ядицької ОТГ спеціалістами управління прийнято участь у нарадах з мед.працівниками та кухарями закладів освіти, де було доведено до відома про необхідність дотримання санітарно-гігієнічного режиму під час навчально-виховного процесу, організації харчування;</w:t>
      </w:r>
    </w:p>
    <w:p w:rsidR="00255243" w:rsidRPr="00405B1A" w:rsidRDefault="00255243" w:rsidP="00405B1A">
      <w:pPr>
        <w:pStyle w:val="ListParagraph"/>
        <w:numPr>
          <w:ilvl w:val="0"/>
          <w:numId w:val="1"/>
        </w:numPr>
        <w:spacing w:after="0" w:line="240" w:lineRule="auto"/>
        <w:jc w:val="both"/>
        <w:rPr>
          <w:rFonts w:ascii="Times New Roman" w:hAnsi="Times New Roman"/>
          <w:sz w:val="28"/>
          <w:szCs w:val="28"/>
          <w:lang w:val="uk-UA"/>
        </w:rPr>
      </w:pPr>
      <w:r w:rsidRPr="00405B1A">
        <w:rPr>
          <w:rFonts w:ascii="Times New Roman" w:hAnsi="Times New Roman"/>
          <w:sz w:val="28"/>
          <w:szCs w:val="28"/>
          <w:lang w:val="uk-UA"/>
        </w:rPr>
        <w:t>Аналогічні семінари-навчання проводились і в інтернатних закладах (спецшколи-інтернати в смт. Гвіздець та Печеніжин);</w:t>
      </w:r>
    </w:p>
    <w:p w:rsidR="00255243" w:rsidRPr="00405B1A" w:rsidRDefault="00255243" w:rsidP="00405B1A">
      <w:pPr>
        <w:spacing w:after="0" w:line="240" w:lineRule="auto"/>
        <w:ind w:firstLine="993"/>
        <w:jc w:val="both"/>
        <w:rPr>
          <w:rFonts w:ascii="Times New Roman" w:hAnsi="Times New Roman"/>
          <w:sz w:val="28"/>
          <w:szCs w:val="28"/>
        </w:rPr>
      </w:pPr>
      <w:r w:rsidRPr="00405B1A">
        <w:rPr>
          <w:rFonts w:ascii="Times New Roman" w:hAnsi="Times New Roman"/>
          <w:sz w:val="28"/>
          <w:szCs w:val="28"/>
        </w:rPr>
        <w:t xml:space="preserve">На виконання наказу Головного управління ДПСС в Івано-Франківській області №196 від 10.10.2017 року проведено моніторингові відвідування з відбором проб готових страв, води питної, змивів на БГКП у 54 школах та НВК і 24 дитсадках району, де здійснюється організоване гаряче харчування. Аналогічна робота проведена і у трьох інтернатних закладах (спецшколи-інтернати </w:t>
      </w:r>
      <w:r>
        <w:rPr>
          <w:rFonts w:ascii="Times New Roman" w:hAnsi="Times New Roman"/>
          <w:sz w:val="28"/>
          <w:szCs w:val="28"/>
        </w:rPr>
        <w:t xml:space="preserve">                  </w:t>
      </w:r>
      <w:r w:rsidRPr="00405B1A">
        <w:rPr>
          <w:rFonts w:ascii="Times New Roman" w:hAnsi="Times New Roman"/>
          <w:sz w:val="28"/>
          <w:szCs w:val="28"/>
        </w:rPr>
        <w:t xml:space="preserve">смт. Гвіздець і  Печеніжин та реабілітаційний центр дітей-інвалідів в смт.Отинія). </w:t>
      </w:r>
    </w:p>
    <w:p w:rsidR="00255243" w:rsidRPr="00405B1A" w:rsidRDefault="00255243" w:rsidP="00405B1A">
      <w:pPr>
        <w:pStyle w:val="ListParagraph"/>
        <w:spacing w:after="0" w:line="240" w:lineRule="auto"/>
        <w:ind w:left="0" w:firstLine="993"/>
        <w:jc w:val="both"/>
        <w:rPr>
          <w:rFonts w:ascii="Times New Roman" w:hAnsi="Times New Roman"/>
          <w:sz w:val="28"/>
          <w:szCs w:val="28"/>
          <w:lang w:val="uk-UA"/>
        </w:rPr>
      </w:pPr>
      <w:r w:rsidRPr="00405B1A">
        <w:rPr>
          <w:rFonts w:ascii="Times New Roman" w:hAnsi="Times New Roman"/>
          <w:sz w:val="28"/>
          <w:szCs w:val="28"/>
          <w:lang w:val="uk-UA"/>
        </w:rPr>
        <w:t>Всього відібрано проб для моніторингового дослідження:</w:t>
      </w:r>
    </w:p>
    <w:p w:rsidR="00255243" w:rsidRPr="00405B1A" w:rsidRDefault="00255243" w:rsidP="00405B1A">
      <w:pPr>
        <w:pStyle w:val="ListParagraph"/>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д</w:t>
      </w:r>
      <w:r w:rsidRPr="00405B1A">
        <w:rPr>
          <w:rFonts w:ascii="Times New Roman" w:hAnsi="Times New Roman"/>
          <w:sz w:val="28"/>
          <w:szCs w:val="28"/>
          <w:lang w:val="uk-UA"/>
        </w:rPr>
        <w:t xml:space="preserve">ошкільні навчальні заклади – вода питна - 56 проб на мікробіологічні та 56 проб на фізико-хімічні показники, з них не відповідали нормативам 14 проб на мікробіологічні показники , а саме ДНЗ населених пунктів - Шепарівці, Коршів, Раківчик, Ценява, Отинія, Гвіздець, Підгайчики, Корнич, Мишин, Н.Вербіж, В.Ключів, що становить 25% та 2 проби на фізико-хімічні показники – с.Коршів, що становить – 3,5%. </w:t>
      </w:r>
    </w:p>
    <w:p w:rsidR="00255243" w:rsidRPr="00405B1A" w:rsidRDefault="00255243" w:rsidP="00405B1A">
      <w:pPr>
        <w:pStyle w:val="ListParagraph"/>
        <w:spacing w:after="0" w:line="240" w:lineRule="auto"/>
        <w:ind w:left="1494"/>
        <w:jc w:val="both"/>
        <w:rPr>
          <w:rFonts w:ascii="Times New Roman" w:hAnsi="Times New Roman"/>
          <w:sz w:val="28"/>
          <w:szCs w:val="28"/>
          <w:lang w:val="uk-UA"/>
        </w:rPr>
      </w:pPr>
      <w:r w:rsidRPr="00405B1A">
        <w:rPr>
          <w:rFonts w:ascii="Times New Roman" w:hAnsi="Times New Roman"/>
          <w:sz w:val="28"/>
          <w:szCs w:val="28"/>
          <w:lang w:val="uk-UA"/>
        </w:rPr>
        <w:t>Відібрано змивів на БГКП -280, з них позитивних – 6 (ДНЗ с.с. Шепарівці, Раківчик, Підгайчики, Мишин та смт.Отинія), що становить – 2,1%.</w:t>
      </w:r>
    </w:p>
    <w:p w:rsidR="00255243" w:rsidRPr="00405B1A" w:rsidRDefault="00255243" w:rsidP="00405B1A">
      <w:pPr>
        <w:pStyle w:val="ListParagraph"/>
        <w:spacing w:after="0" w:line="240" w:lineRule="auto"/>
        <w:ind w:left="1494"/>
        <w:jc w:val="both"/>
        <w:rPr>
          <w:rFonts w:ascii="Times New Roman" w:hAnsi="Times New Roman"/>
          <w:sz w:val="28"/>
          <w:szCs w:val="28"/>
          <w:lang w:val="uk-UA"/>
        </w:rPr>
      </w:pPr>
      <w:r w:rsidRPr="00405B1A">
        <w:rPr>
          <w:rFonts w:ascii="Times New Roman" w:hAnsi="Times New Roman"/>
          <w:sz w:val="28"/>
          <w:szCs w:val="28"/>
          <w:lang w:val="uk-UA"/>
        </w:rPr>
        <w:t xml:space="preserve"> Досліджено харчових продуктів  - 27, нестандартних – 0.</w:t>
      </w:r>
    </w:p>
    <w:p w:rsidR="00255243" w:rsidRPr="00405B1A" w:rsidRDefault="00255243" w:rsidP="00405B1A">
      <w:pPr>
        <w:pStyle w:val="ListParagraph"/>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ш</w:t>
      </w:r>
      <w:r w:rsidRPr="00405B1A">
        <w:rPr>
          <w:rFonts w:ascii="Times New Roman" w:hAnsi="Times New Roman"/>
          <w:sz w:val="28"/>
          <w:szCs w:val="28"/>
          <w:lang w:val="uk-UA"/>
        </w:rPr>
        <w:t>коли, НВК -  вода питна - 120 проб на мікробіологічні та 120 проб на фізико-хімічні показники, з них не відповідали нормативам 32 проби на мікробіологічні показники (с.с. М.Кам'янка, Н.Вербіж, П'ядики, Годи-Добровідка, Черемхів, Гвіздець, Ценява, Підгайчики, Ст.Гвіздець, Матеївці, Л.Хлібичин, Мишин, Ковалівката смт.Отинія) - що становить – 26,6%, та 8 проб на фізико-хімічні показники (Черемхів, Коршів, Ліски, Матеївці), що становить – 6,6%. Відібрано змивів на БГКП - 610, з них позитивних – 20 змивів у 10 закладах (Джурків, Пядики, Назірна, Годи-Добровідка, Гвіздець, Ценява, Ст. Гвіздець, В.Ключів, Шепарівці), що становить – 3,2%., досліджено харчових продуктів  - 35, нестандартних – 0.</w:t>
      </w:r>
    </w:p>
    <w:p w:rsidR="00255243" w:rsidRPr="00405B1A" w:rsidRDefault="00255243" w:rsidP="00405B1A">
      <w:pPr>
        <w:pStyle w:val="ListParagraph"/>
        <w:numPr>
          <w:ilvl w:val="0"/>
          <w:numId w:val="1"/>
        </w:numPr>
        <w:spacing w:after="0" w:line="240" w:lineRule="auto"/>
        <w:jc w:val="both"/>
        <w:rPr>
          <w:rFonts w:ascii="Times New Roman" w:hAnsi="Times New Roman"/>
          <w:sz w:val="28"/>
          <w:szCs w:val="28"/>
          <w:lang w:val="uk-UA"/>
        </w:rPr>
      </w:pPr>
      <w:r w:rsidRPr="00405B1A">
        <w:rPr>
          <w:rFonts w:ascii="Times New Roman" w:hAnsi="Times New Roman"/>
          <w:sz w:val="28"/>
          <w:szCs w:val="28"/>
          <w:lang w:val="uk-UA"/>
        </w:rPr>
        <w:t>спецшколи-інтернати смт. Гвіздець та Печеніжин та реабілітаційний центр дітей-інвалідів в смт.Отинія - вода питна - 6 проб на мікробіологічні та 6 проб на фізико-хімічні показники, з них не відповідали нормативам 4 проби на мікробіологічні показники – по 2 проби спецшколи-інтернати Отинія, Гвіздець. Відібрано змивів на БГКП - 30, з них позитивних – 4, досліджено харчових продуктів  - 3, нестандартних – 0.</w:t>
      </w:r>
    </w:p>
    <w:p w:rsidR="00255243" w:rsidRPr="00405B1A" w:rsidRDefault="00255243" w:rsidP="00405B1A">
      <w:pPr>
        <w:spacing w:after="0" w:line="240" w:lineRule="auto"/>
        <w:ind w:firstLine="1134"/>
        <w:jc w:val="both"/>
        <w:rPr>
          <w:rFonts w:ascii="Times New Roman" w:hAnsi="Times New Roman"/>
          <w:sz w:val="28"/>
          <w:szCs w:val="28"/>
        </w:rPr>
      </w:pPr>
      <w:r w:rsidRPr="00405B1A">
        <w:rPr>
          <w:rFonts w:ascii="Times New Roman" w:hAnsi="Times New Roman"/>
          <w:sz w:val="28"/>
          <w:szCs w:val="28"/>
        </w:rPr>
        <w:t>По виявлених нестандартних результатах досліджень керівникам цих закладів направлено до виконання перелік заходів по усуненню недоліків та заплановано контрольні відбори взірців.</w:t>
      </w:r>
    </w:p>
    <w:p w:rsidR="00255243" w:rsidRPr="00405B1A" w:rsidRDefault="00255243" w:rsidP="00405B1A">
      <w:pPr>
        <w:pStyle w:val="ListParagraph"/>
        <w:spacing w:after="0" w:line="240" w:lineRule="auto"/>
        <w:ind w:left="0" w:firstLine="993"/>
        <w:jc w:val="both"/>
        <w:rPr>
          <w:rFonts w:ascii="Times New Roman" w:hAnsi="Times New Roman"/>
          <w:sz w:val="28"/>
          <w:szCs w:val="28"/>
          <w:lang w:val="uk-UA"/>
        </w:rPr>
      </w:pPr>
      <w:r w:rsidRPr="00405B1A">
        <w:rPr>
          <w:rFonts w:ascii="Times New Roman" w:hAnsi="Times New Roman"/>
          <w:sz w:val="28"/>
          <w:szCs w:val="28"/>
          <w:lang w:val="uk-UA"/>
        </w:rPr>
        <w:t xml:space="preserve">Протягом року здійснено виїзди на всі 5 централізованих водопроводів з відбором проб води для мікробіологічного, фізико-хімічного та радіологічного дослідження в Івано-Франківській регіональній лабораторії ДПСС. Всього з об’єктів централізованого водопостачання району було відібрано та досліджено 30 проб на мікробіологічні показники ( 6 проб - смт. Отинія, 6 проб - смт.Гвіздець, 6 проб - с. Коршів, 6 проб - с.Ковалівка, 6 проб - с.Турка), 30 проб на фізико-хімічні та радіологічні показники (6 проб - смт. Отинія, 6 проб - смт.Гвіздець, 6 проб -  с. Коршів, 6 проб - с.Ковалівка, 6 проб - с.Турка). З них не відповідали гігієнічним нормативам – 10 проб (33,3%) (в т.ч. 3 проби по мікробіологічних показниках , 1 проба по санітарно-хімічних показниках (вміст заліза) - централізований водопровід смт.Отинія, 3 проби по мікробіологічних показниках, 2 проби по санітарно-хімічних показниках (твердість)   - централізований водопровід смт.Гвіздець, 1 проба за  санітарно-хімічними показниками (вміст заліза) - централізований водопровід с.Ковалівка).  </w:t>
      </w:r>
    </w:p>
    <w:p w:rsidR="00255243" w:rsidRPr="00405B1A" w:rsidRDefault="00255243" w:rsidP="00405B1A">
      <w:pPr>
        <w:pStyle w:val="ListParagraph"/>
        <w:spacing w:after="0" w:line="240" w:lineRule="auto"/>
        <w:ind w:left="0" w:firstLine="1134"/>
        <w:jc w:val="both"/>
        <w:rPr>
          <w:rFonts w:ascii="Times New Roman" w:hAnsi="Times New Roman"/>
          <w:color w:val="FF0000"/>
          <w:sz w:val="28"/>
          <w:szCs w:val="28"/>
          <w:lang w:val="uk-UA"/>
        </w:rPr>
      </w:pPr>
      <w:r w:rsidRPr="00405B1A">
        <w:rPr>
          <w:rFonts w:ascii="Times New Roman" w:hAnsi="Times New Roman"/>
          <w:sz w:val="28"/>
          <w:szCs w:val="28"/>
          <w:lang w:val="uk-UA"/>
        </w:rPr>
        <w:t>По нестандартних мікробіологічних та фізико-хімічних показниках якості води –  селищним/сільським головам та керівникам ККП було направлено для належного реагування конкретні пропозиції  щодо усунення недоліків та доведення якості води до вимог гігієнічних нормативів.</w:t>
      </w:r>
    </w:p>
    <w:p w:rsidR="00255243" w:rsidRPr="00405B1A" w:rsidRDefault="00255243" w:rsidP="00405B1A">
      <w:pPr>
        <w:pStyle w:val="ListParagraph"/>
        <w:spacing w:after="0" w:line="240" w:lineRule="auto"/>
        <w:ind w:left="0" w:firstLine="1134"/>
        <w:jc w:val="both"/>
        <w:rPr>
          <w:rFonts w:ascii="Times New Roman" w:hAnsi="Times New Roman"/>
          <w:sz w:val="28"/>
          <w:szCs w:val="28"/>
          <w:lang w:val="uk-UA"/>
        </w:rPr>
      </w:pPr>
      <w:r w:rsidRPr="00405B1A">
        <w:rPr>
          <w:rFonts w:ascii="Times New Roman" w:hAnsi="Times New Roman"/>
          <w:sz w:val="28"/>
          <w:szCs w:val="28"/>
          <w:lang w:val="uk-UA"/>
        </w:rPr>
        <w:t>Підготовлено та направлено на заслуховування комісії з питань ТЕБ та НС Коломийської РДА матеріали щодо забезпечення санепідблагополуччя населення району, засідання якої відбулось у травні 2017 р. де і було прийняте відповідне рішення</w:t>
      </w:r>
    </w:p>
    <w:p w:rsidR="00255243" w:rsidRPr="00405B1A" w:rsidRDefault="00255243" w:rsidP="00405B1A">
      <w:pPr>
        <w:pStyle w:val="ListParagraph"/>
        <w:spacing w:after="0" w:line="240" w:lineRule="auto"/>
        <w:ind w:left="0" w:firstLine="1134"/>
        <w:jc w:val="both"/>
        <w:rPr>
          <w:rFonts w:ascii="Times New Roman" w:hAnsi="Times New Roman"/>
          <w:sz w:val="28"/>
          <w:szCs w:val="28"/>
          <w:lang w:val="uk-UA"/>
        </w:rPr>
      </w:pPr>
      <w:r w:rsidRPr="00405B1A">
        <w:rPr>
          <w:rFonts w:ascii="Times New Roman" w:hAnsi="Times New Roman"/>
          <w:sz w:val="28"/>
          <w:szCs w:val="28"/>
          <w:lang w:val="uk-UA"/>
        </w:rPr>
        <w:t>Перед початком ХХІУ Міжнародного гуцульського фестивалю, який відбувся 11-13 серпня 2017р. керівникам закладів громадського харчування, сільським головам та організаторам були розроблені та розіслані пам’ятки-рекомендації щодо профілактики харчових отруєнь під час проведення масових заходів, з підприємцями проведено інструктажі про правила реалізації харчової продукції. Під час проведення фестивалю працювали мобільні групи фахівців управління по наданню консультативної допомоги підприємцям, недопущенню до реалізації продукції неналежної якості та без супровідної документації, яка засвідчувала б їх якість та безпечність для споживачів.</w:t>
      </w:r>
    </w:p>
    <w:p w:rsidR="00255243" w:rsidRPr="00405B1A" w:rsidRDefault="00255243" w:rsidP="00405B1A">
      <w:pPr>
        <w:pStyle w:val="ListParagraph"/>
        <w:spacing w:after="0" w:line="240" w:lineRule="auto"/>
        <w:ind w:left="0" w:firstLine="1134"/>
        <w:jc w:val="both"/>
        <w:rPr>
          <w:rFonts w:ascii="Times New Roman" w:hAnsi="Times New Roman"/>
          <w:sz w:val="28"/>
          <w:szCs w:val="28"/>
          <w:lang w:val="uk-UA"/>
        </w:rPr>
      </w:pPr>
      <w:r w:rsidRPr="00405B1A">
        <w:rPr>
          <w:rFonts w:ascii="Times New Roman" w:hAnsi="Times New Roman"/>
          <w:sz w:val="28"/>
          <w:szCs w:val="28"/>
          <w:lang w:val="uk-UA"/>
        </w:rPr>
        <w:t>По профілактиці спалахів інфекційних захворювань, зокрема вірусного гепатиту А, ботулізму, гострих кишкових інфекцій (дизентерія, сальмонельоз тощо) проводилась робота з лікувальною мережею району, зокрема всім головним лікарям було направлено план заходів по недопущенню поширення інфекційних хворіб на території району в т. ч. ОТГ. Крім того в усі с/ради було розіслано для поширення пам’ятку щодо</w:t>
      </w:r>
      <w:r>
        <w:rPr>
          <w:rFonts w:ascii="Times New Roman" w:hAnsi="Times New Roman"/>
          <w:sz w:val="28"/>
          <w:szCs w:val="28"/>
          <w:lang w:val="uk-UA"/>
        </w:rPr>
        <w:t xml:space="preserve"> </w:t>
      </w:r>
      <w:r w:rsidRPr="00405B1A">
        <w:rPr>
          <w:rFonts w:ascii="Times New Roman" w:hAnsi="Times New Roman"/>
          <w:sz w:val="28"/>
          <w:szCs w:val="28"/>
          <w:lang w:val="uk-UA"/>
        </w:rPr>
        <w:t>профілактики ботулізму.</w:t>
      </w:r>
    </w:p>
    <w:p w:rsidR="00255243" w:rsidRPr="00405B1A" w:rsidRDefault="00255243" w:rsidP="00405B1A">
      <w:pPr>
        <w:pStyle w:val="ListParagraph"/>
        <w:spacing w:after="0" w:line="240" w:lineRule="auto"/>
        <w:ind w:left="0" w:firstLine="1134"/>
        <w:jc w:val="both"/>
        <w:rPr>
          <w:rFonts w:ascii="Times New Roman" w:hAnsi="Times New Roman"/>
          <w:sz w:val="28"/>
          <w:szCs w:val="28"/>
          <w:lang w:val="uk-UA"/>
        </w:rPr>
      </w:pPr>
      <w:r w:rsidRPr="00405B1A">
        <w:rPr>
          <w:rFonts w:ascii="Times New Roman" w:hAnsi="Times New Roman"/>
          <w:sz w:val="28"/>
          <w:szCs w:val="28"/>
          <w:lang w:val="uk-UA"/>
        </w:rPr>
        <w:t>Протягом року проводилась робота по розгляду звернень. Всього  надійшло 11 звернень, заяв, скарг. Всі звернення були розглянуті в межах повноважень, з дотриманням термінів розгляду, всім заявникам було надано аргументовані відповіді. Повторних звернень не надходило.</w:t>
      </w:r>
    </w:p>
    <w:p w:rsidR="00255243" w:rsidRPr="00405B1A" w:rsidRDefault="00255243" w:rsidP="00405B1A">
      <w:pPr>
        <w:pStyle w:val="ListParagraph"/>
        <w:spacing w:after="0" w:line="240" w:lineRule="auto"/>
        <w:ind w:left="0" w:firstLine="1134"/>
        <w:jc w:val="both"/>
        <w:rPr>
          <w:rFonts w:ascii="Times New Roman" w:hAnsi="Times New Roman"/>
          <w:sz w:val="28"/>
          <w:szCs w:val="28"/>
          <w:lang w:val="uk-UA"/>
        </w:rPr>
      </w:pPr>
      <w:r w:rsidRPr="00405B1A">
        <w:rPr>
          <w:rFonts w:ascii="Times New Roman" w:hAnsi="Times New Roman"/>
          <w:sz w:val="28"/>
          <w:szCs w:val="28"/>
          <w:lang w:val="uk-UA"/>
        </w:rPr>
        <w:t>Проводилась саносвітня робота – в газету «Вільний голос» підготовлено та направлено 11 статей на актуальні теми, відбулося два виступи (профілактика ботулізму та профілактика ГКІ) в ефірі ТРК НТК, на офіційному веб-сайті Коломийської РДА розміщено 7 матеріалів (щодо санепідблагополуччя населення району). В центр надання адмін.послуг надано інформаційні та технологічні картки по адмін.послугах, які надає управління ДПСС в Коломийському районі.</w:t>
      </w:r>
    </w:p>
    <w:p w:rsidR="00255243" w:rsidRPr="00405B1A" w:rsidRDefault="00255243" w:rsidP="00405B1A">
      <w:pPr>
        <w:pStyle w:val="ListParagraph"/>
        <w:spacing w:after="0" w:line="240" w:lineRule="auto"/>
        <w:ind w:left="0" w:firstLine="1134"/>
        <w:jc w:val="both"/>
        <w:rPr>
          <w:rFonts w:ascii="Times New Roman" w:hAnsi="Times New Roman"/>
          <w:sz w:val="28"/>
          <w:szCs w:val="28"/>
          <w:lang w:val="uk-UA"/>
        </w:rPr>
      </w:pPr>
      <w:r w:rsidRPr="00405B1A">
        <w:rPr>
          <w:rFonts w:ascii="Times New Roman" w:hAnsi="Times New Roman"/>
          <w:sz w:val="28"/>
          <w:szCs w:val="28"/>
          <w:lang w:val="uk-UA"/>
        </w:rPr>
        <w:t>Всього  зареєстровано  591   суб’єкт  господарювання  підконтрольний Держпродспоживслужбі  в  Коломийському  районі.</w:t>
      </w:r>
    </w:p>
    <w:p w:rsidR="00255243" w:rsidRPr="00405B1A" w:rsidRDefault="00255243" w:rsidP="00405B1A">
      <w:pPr>
        <w:pStyle w:val="ListParagraph"/>
        <w:spacing w:after="0" w:line="240" w:lineRule="auto"/>
        <w:ind w:left="0" w:firstLine="1134"/>
        <w:jc w:val="both"/>
        <w:rPr>
          <w:rFonts w:ascii="Times New Roman" w:hAnsi="Times New Roman"/>
          <w:sz w:val="28"/>
          <w:szCs w:val="28"/>
          <w:lang w:val="uk-UA"/>
        </w:rPr>
      </w:pPr>
      <w:r w:rsidRPr="00405B1A">
        <w:rPr>
          <w:rFonts w:ascii="Times New Roman" w:hAnsi="Times New Roman"/>
          <w:sz w:val="28"/>
          <w:szCs w:val="28"/>
          <w:lang w:val="uk-UA"/>
        </w:rPr>
        <w:t>Інспекторами управління Держпродспоживслужби  проведено  33 перевірки  суб’єктів  господарювання, по  результатах  перевірки  складено  - 11 приписів та встановлено терміни усунення виявлених недоліків.</w:t>
      </w:r>
    </w:p>
    <w:p w:rsidR="00255243" w:rsidRPr="00405B1A" w:rsidRDefault="00255243" w:rsidP="00405B1A">
      <w:pPr>
        <w:pStyle w:val="ListParagraph"/>
        <w:spacing w:after="0" w:line="240" w:lineRule="auto"/>
        <w:ind w:left="0" w:firstLine="1134"/>
        <w:jc w:val="both"/>
        <w:rPr>
          <w:rFonts w:ascii="Times New Roman" w:hAnsi="Times New Roman"/>
          <w:sz w:val="28"/>
          <w:szCs w:val="28"/>
          <w:lang w:val="uk-UA"/>
        </w:rPr>
      </w:pPr>
      <w:r w:rsidRPr="00405B1A">
        <w:rPr>
          <w:rFonts w:ascii="Times New Roman" w:hAnsi="Times New Roman"/>
          <w:sz w:val="28"/>
          <w:szCs w:val="28"/>
          <w:lang w:val="uk-UA"/>
        </w:rPr>
        <w:t xml:space="preserve"> Підготовлено і  проведено  18   засідань  НАДЗВИЧАЙНИХ  ПРОТИЕПІЗООТИЧНИХ  КОМІСІЙ  ( по  сказу -12, по  АЧС – 4, по лептоспірозу -2). </w:t>
      </w:r>
    </w:p>
    <w:p w:rsidR="00255243" w:rsidRPr="00405B1A" w:rsidRDefault="00255243" w:rsidP="00405B1A">
      <w:pPr>
        <w:pStyle w:val="ListParagraph"/>
        <w:spacing w:after="0" w:line="240" w:lineRule="auto"/>
        <w:ind w:left="0" w:firstLine="1134"/>
        <w:jc w:val="both"/>
        <w:rPr>
          <w:rFonts w:ascii="Times New Roman" w:hAnsi="Times New Roman"/>
          <w:sz w:val="28"/>
          <w:szCs w:val="28"/>
          <w:lang w:val="uk-UA"/>
        </w:rPr>
      </w:pPr>
      <w:r w:rsidRPr="00405B1A">
        <w:rPr>
          <w:rFonts w:ascii="Times New Roman" w:hAnsi="Times New Roman"/>
          <w:sz w:val="28"/>
          <w:szCs w:val="28"/>
          <w:lang w:val="uk-UA"/>
        </w:rPr>
        <w:t>З  метою  недопущення занесення  збудника  африканської чуми  свиней  на  територію району, спеціалістами  Держпродспоживслужби в Коломийському районі разом  із  зацікавленими  службами  було  розроблено спільний  план  заходів та  ліквідації  в  разі   виникнення  даного  захворювання. Держпродспоживслужбою району надано  методичну  допомогу  120  підприємцям  по   питанню  безпечності  харчових  продуктів  при  проведенні  громадських  заходів (фестивалів).</w:t>
      </w:r>
    </w:p>
    <w:p w:rsidR="00255243" w:rsidRPr="00405B1A" w:rsidRDefault="00255243" w:rsidP="00405B1A">
      <w:pPr>
        <w:pStyle w:val="ListParagraph"/>
        <w:spacing w:after="0" w:line="240" w:lineRule="auto"/>
        <w:ind w:left="0" w:firstLine="708"/>
        <w:jc w:val="both"/>
        <w:rPr>
          <w:rFonts w:ascii="Times New Roman" w:hAnsi="Times New Roman"/>
          <w:sz w:val="28"/>
          <w:szCs w:val="28"/>
          <w:lang w:val="uk-UA"/>
        </w:rPr>
      </w:pPr>
      <w:r>
        <w:rPr>
          <w:rFonts w:ascii="Times New Roman" w:hAnsi="Times New Roman"/>
          <w:sz w:val="28"/>
          <w:szCs w:val="28"/>
          <w:lang w:val="uk-UA"/>
        </w:rPr>
        <w:t xml:space="preserve">     </w:t>
      </w:r>
      <w:r w:rsidRPr="00405B1A">
        <w:rPr>
          <w:rFonts w:ascii="Times New Roman" w:hAnsi="Times New Roman"/>
          <w:sz w:val="28"/>
          <w:szCs w:val="28"/>
          <w:lang w:val="uk-UA"/>
        </w:rPr>
        <w:t xml:space="preserve">Доведено  до  керівників  господарств  та  приватним  підприємцям 34  рекомендації  про  дотримання   ветеринарно–санітарних  вимог  при  утриманні ВРХ, свиней, птиці  та  виробництві, зберіганні та   реалізації  харчових  продуктів тваринного та рослинного походження.  </w:t>
      </w:r>
    </w:p>
    <w:p w:rsidR="00255243" w:rsidRPr="00405B1A" w:rsidRDefault="00255243" w:rsidP="00405B1A">
      <w:pPr>
        <w:keepNext/>
        <w:spacing w:after="0" w:line="240" w:lineRule="auto"/>
        <w:jc w:val="both"/>
        <w:outlineLvl w:val="0"/>
        <w:rPr>
          <w:rFonts w:ascii="Times New Roman" w:hAnsi="Times New Roman"/>
          <w:sz w:val="28"/>
          <w:szCs w:val="28"/>
          <w:lang w:eastAsia="en-US"/>
        </w:rPr>
      </w:pPr>
      <w:r>
        <w:rPr>
          <w:rFonts w:ascii="Times New Roman" w:hAnsi="Times New Roman"/>
          <w:sz w:val="28"/>
          <w:szCs w:val="28"/>
          <w:lang w:eastAsia="en-US"/>
        </w:rPr>
        <w:t xml:space="preserve">               </w:t>
      </w:r>
      <w:r w:rsidRPr="00405B1A">
        <w:rPr>
          <w:rFonts w:ascii="Times New Roman" w:hAnsi="Times New Roman"/>
          <w:sz w:val="28"/>
          <w:szCs w:val="28"/>
          <w:lang w:eastAsia="en-US"/>
        </w:rPr>
        <w:t>На трьох підприємствах м’ясопромислової галузі розроблено, введено в дію та застосовуються постійно діючі процедури, засновані на принципах системи аналізу небезпечних факторів та контролю у критичних точках (НАССР). На решта 7 працюючих м’ясопереробних підприємствах проводяться підготовчі роботи по впровадженню даної системи.</w:t>
      </w:r>
    </w:p>
    <w:p w:rsidR="00255243" w:rsidRPr="00405B1A" w:rsidRDefault="00255243" w:rsidP="00405B1A">
      <w:pPr>
        <w:keepNext/>
        <w:spacing w:after="0" w:line="240" w:lineRule="auto"/>
        <w:jc w:val="both"/>
        <w:outlineLvl w:val="0"/>
        <w:rPr>
          <w:rFonts w:ascii="Times New Roman" w:hAnsi="Times New Roman"/>
          <w:sz w:val="28"/>
          <w:szCs w:val="28"/>
          <w:lang w:eastAsia="en-US"/>
        </w:rPr>
      </w:pPr>
      <w:r w:rsidRPr="00405B1A">
        <w:rPr>
          <w:rFonts w:ascii="Times New Roman" w:hAnsi="Times New Roman"/>
          <w:sz w:val="28"/>
          <w:szCs w:val="28"/>
          <w:lang w:eastAsia="en-US"/>
        </w:rPr>
        <w:t xml:space="preserve">                Під  контролем  уповноважених  осіб  ветеринарної  медицини  на  м’ясопереробних  підприємствах  забито  196 гол. ВРХ,  714 гол. свиней  та  перероблено  13 тонн яловичини, 123 тони  свинини та  40,5 тонн курятини.</w:t>
      </w:r>
    </w:p>
    <w:p w:rsidR="00255243" w:rsidRPr="00405B1A" w:rsidRDefault="00255243" w:rsidP="00405B1A">
      <w:pPr>
        <w:keepNext/>
        <w:spacing w:after="0" w:line="240" w:lineRule="auto"/>
        <w:jc w:val="both"/>
        <w:outlineLvl w:val="0"/>
        <w:rPr>
          <w:rFonts w:ascii="Times New Roman" w:hAnsi="Times New Roman"/>
          <w:sz w:val="28"/>
          <w:szCs w:val="28"/>
          <w:lang w:eastAsia="en-US"/>
        </w:rPr>
      </w:pPr>
      <w:r w:rsidRPr="00405B1A">
        <w:rPr>
          <w:rFonts w:ascii="Times New Roman" w:hAnsi="Times New Roman"/>
          <w:sz w:val="28"/>
          <w:szCs w:val="28"/>
          <w:lang w:eastAsia="en-US"/>
        </w:rPr>
        <w:t>Направлено  для  дослідження  у  міжрайонну  та  регіональну лабораторії  Держпродспоживслужби  263  зразки  готової  продукції.</w:t>
      </w:r>
    </w:p>
    <w:p w:rsidR="00255243" w:rsidRPr="00405B1A" w:rsidRDefault="00255243" w:rsidP="00405B1A">
      <w:pPr>
        <w:keepNext/>
        <w:spacing w:after="0" w:line="240" w:lineRule="auto"/>
        <w:ind w:firstLine="708"/>
        <w:jc w:val="both"/>
        <w:outlineLvl w:val="0"/>
        <w:rPr>
          <w:rFonts w:ascii="Times New Roman" w:hAnsi="Times New Roman"/>
          <w:sz w:val="28"/>
          <w:szCs w:val="28"/>
          <w:lang w:eastAsia="en-US"/>
        </w:rPr>
      </w:pPr>
      <w:r w:rsidRPr="00405B1A">
        <w:rPr>
          <w:rFonts w:ascii="Times New Roman" w:hAnsi="Times New Roman"/>
          <w:sz w:val="28"/>
          <w:szCs w:val="28"/>
          <w:lang w:eastAsia="en-US"/>
        </w:rPr>
        <w:t>Надавали  методичну  допомогу  при  врег</w:t>
      </w:r>
      <w:r>
        <w:rPr>
          <w:rFonts w:ascii="Times New Roman" w:hAnsi="Times New Roman"/>
          <w:sz w:val="28"/>
          <w:szCs w:val="28"/>
          <w:lang w:eastAsia="en-US"/>
        </w:rPr>
        <w:t>улюванні надзвичайних  ситуацій</w:t>
      </w:r>
      <w:r w:rsidRPr="00405B1A">
        <w:rPr>
          <w:rFonts w:ascii="Times New Roman" w:hAnsi="Times New Roman"/>
          <w:sz w:val="28"/>
          <w:szCs w:val="28"/>
          <w:lang w:eastAsia="en-US"/>
        </w:rPr>
        <w:t>, які  виникали  в  районі  (скарги  «ОСКАР»).</w:t>
      </w:r>
    </w:p>
    <w:p w:rsidR="00255243" w:rsidRPr="00405B1A" w:rsidRDefault="00255243" w:rsidP="00405B1A">
      <w:pPr>
        <w:keepNext/>
        <w:spacing w:after="0" w:line="240" w:lineRule="auto"/>
        <w:ind w:firstLine="708"/>
        <w:jc w:val="both"/>
        <w:outlineLvl w:val="0"/>
        <w:rPr>
          <w:rFonts w:ascii="Times New Roman" w:hAnsi="Times New Roman"/>
          <w:sz w:val="28"/>
          <w:szCs w:val="28"/>
          <w:lang w:eastAsia="en-US"/>
        </w:rPr>
      </w:pPr>
      <w:r w:rsidRPr="00405B1A">
        <w:rPr>
          <w:rFonts w:ascii="Times New Roman" w:hAnsi="Times New Roman"/>
          <w:sz w:val="28"/>
          <w:szCs w:val="28"/>
          <w:lang w:eastAsia="en-US"/>
        </w:rPr>
        <w:t>Спеціалістами  управління  проведено  5  виступів по недопущенню занесення та розповсюдження інфекційних захворювань тварин   у  засобах  масової  інформації.</w:t>
      </w:r>
    </w:p>
    <w:p w:rsidR="00255243" w:rsidRPr="00405B1A" w:rsidRDefault="00255243" w:rsidP="00405B1A">
      <w:pPr>
        <w:keepNext/>
        <w:spacing w:after="0" w:line="240" w:lineRule="auto"/>
        <w:jc w:val="both"/>
        <w:outlineLvl w:val="0"/>
        <w:rPr>
          <w:rFonts w:ascii="Times New Roman" w:hAnsi="Times New Roman"/>
          <w:sz w:val="28"/>
          <w:szCs w:val="28"/>
          <w:lang w:eastAsia="en-US"/>
        </w:rPr>
      </w:pPr>
      <w:r>
        <w:rPr>
          <w:rFonts w:ascii="Times New Roman" w:hAnsi="Times New Roman"/>
          <w:sz w:val="28"/>
          <w:szCs w:val="28"/>
          <w:lang w:eastAsia="en-US"/>
        </w:rPr>
        <w:t xml:space="preserve">            </w:t>
      </w:r>
      <w:r w:rsidRPr="00405B1A">
        <w:rPr>
          <w:rFonts w:ascii="Times New Roman" w:hAnsi="Times New Roman"/>
          <w:sz w:val="28"/>
          <w:szCs w:val="28"/>
          <w:lang w:eastAsia="en-US"/>
        </w:rPr>
        <w:t>На  протязі 2017 року  спеціалістами ветеринарної  служби  району  видано документів  дозвільного  характеру, а саме:</w:t>
      </w:r>
    </w:p>
    <w:p w:rsidR="00255243" w:rsidRPr="00405B1A" w:rsidRDefault="00255243" w:rsidP="00405B1A">
      <w:pPr>
        <w:keepNext/>
        <w:spacing w:after="0" w:line="240" w:lineRule="auto"/>
        <w:jc w:val="both"/>
        <w:outlineLvl w:val="0"/>
        <w:rPr>
          <w:rFonts w:ascii="Times New Roman" w:hAnsi="Times New Roman"/>
          <w:sz w:val="28"/>
          <w:szCs w:val="28"/>
          <w:lang w:eastAsia="en-US"/>
        </w:rPr>
      </w:pPr>
      <w:r w:rsidRPr="00405B1A">
        <w:rPr>
          <w:rFonts w:ascii="Times New Roman" w:hAnsi="Times New Roman"/>
          <w:sz w:val="28"/>
          <w:szCs w:val="28"/>
          <w:lang w:eastAsia="en-US"/>
        </w:rPr>
        <w:t>ветеринарні  довідки – 6246 шт.,  Ф -1 -132 шт. , експлуатаційних  дозволів -1.</w:t>
      </w:r>
    </w:p>
    <w:p w:rsidR="00255243" w:rsidRPr="00405B1A" w:rsidRDefault="00255243" w:rsidP="00405B1A">
      <w:pPr>
        <w:spacing w:after="0" w:line="240" w:lineRule="auto"/>
        <w:jc w:val="both"/>
        <w:rPr>
          <w:rFonts w:ascii="Times New Roman" w:hAnsi="Times New Roman"/>
          <w:sz w:val="28"/>
          <w:szCs w:val="28"/>
        </w:rPr>
      </w:pPr>
      <w:r>
        <w:rPr>
          <w:rFonts w:ascii="Times New Roman" w:hAnsi="Times New Roman"/>
          <w:sz w:val="28"/>
          <w:szCs w:val="28"/>
        </w:rPr>
        <w:t xml:space="preserve">            </w:t>
      </w:r>
      <w:r w:rsidRPr="00405B1A">
        <w:rPr>
          <w:rFonts w:ascii="Times New Roman" w:hAnsi="Times New Roman"/>
          <w:sz w:val="28"/>
          <w:szCs w:val="28"/>
        </w:rPr>
        <w:t>Спеціалістами ветеринарної медицини у районі проведена відповідна робота по профілактиці,діагностиці та недопущенню занесення на територію району інфекційних,паразитарних та незаразних захворювань тварин та птиці.</w:t>
      </w:r>
    </w:p>
    <w:p w:rsidR="00255243" w:rsidRPr="00405B1A" w:rsidRDefault="00255243" w:rsidP="00405B1A">
      <w:pPr>
        <w:spacing w:after="0" w:line="240" w:lineRule="auto"/>
        <w:jc w:val="both"/>
        <w:rPr>
          <w:rFonts w:ascii="Times New Roman" w:hAnsi="Times New Roman"/>
          <w:sz w:val="28"/>
          <w:szCs w:val="28"/>
        </w:rPr>
      </w:pPr>
      <w:r>
        <w:rPr>
          <w:rFonts w:ascii="Times New Roman" w:hAnsi="Times New Roman"/>
          <w:sz w:val="28"/>
          <w:szCs w:val="28"/>
        </w:rPr>
        <w:t xml:space="preserve">             </w:t>
      </w:r>
      <w:r w:rsidRPr="00405B1A">
        <w:rPr>
          <w:rFonts w:ascii="Times New Roman" w:hAnsi="Times New Roman"/>
          <w:sz w:val="28"/>
          <w:szCs w:val="28"/>
        </w:rPr>
        <w:t>Протягом року спеціалісти ветеринарної медицини забезпечували виконання Державних програм з профілактики та діагностики інфекційних захворювань,проведення протиепізоотичних заходів згідно затвердженого плану Головного управління Держпродспоживслужби в Івано-Франківській області.</w:t>
      </w:r>
    </w:p>
    <w:p w:rsidR="00255243" w:rsidRPr="00405B1A" w:rsidRDefault="00255243" w:rsidP="00405B1A">
      <w:pPr>
        <w:spacing w:after="0" w:line="240" w:lineRule="auto"/>
        <w:jc w:val="both"/>
        <w:rPr>
          <w:rFonts w:ascii="Times New Roman" w:hAnsi="Times New Roman"/>
          <w:sz w:val="28"/>
          <w:szCs w:val="28"/>
        </w:rPr>
      </w:pPr>
      <w:r>
        <w:rPr>
          <w:rFonts w:ascii="Times New Roman" w:hAnsi="Times New Roman"/>
          <w:sz w:val="28"/>
          <w:szCs w:val="28"/>
        </w:rPr>
        <w:t xml:space="preserve">            </w:t>
      </w:r>
      <w:r w:rsidRPr="00405B1A">
        <w:rPr>
          <w:rFonts w:ascii="Times New Roman" w:hAnsi="Times New Roman"/>
          <w:sz w:val="28"/>
          <w:szCs w:val="28"/>
        </w:rPr>
        <w:t>На  100% забезпечено план державного моніторингу інфекційних хвороб птиці (хвороба Нюкасла,туберкульозу,грипу птиці).</w:t>
      </w:r>
    </w:p>
    <w:p w:rsidR="00255243" w:rsidRPr="00405B1A" w:rsidRDefault="00255243" w:rsidP="00405B1A">
      <w:pPr>
        <w:spacing w:after="0" w:line="240" w:lineRule="auto"/>
        <w:jc w:val="both"/>
        <w:rPr>
          <w:rFonts w:ascii="Times New Roman" w:hAnsi="Times New Roman"/>
          <w:sz w:val="28"/>
          <w:szCs w:val="28"/>
        </w:rPr>
      </w:pPr>
      <w:r>
        <w:rPr>
          <w:rFonts w:ascii="Times New Roman" w:hAnsi="Times New Roman"/>
          <w:sz w:val="28"/>
          <w:szCs w:val="28"/>
        </w:rPr>
        <w:t xml:space="preserve">           </w:t>
      </w:r>
      <w:r w:rsidRPr="00405B1A">
        <w:rPr>
          <w:rFonts w:ascii="Times New Roman" w:hAnsi="Times New Roman"/>
          <w:sz w:val="28"/>
          <w:szCs w:val="28"/>
        </w:rPr>
        <w:t xml:space="preserve"> План протиепізоотичних заходів в основному виконаний на 100 %.Спеціалістами ветеринарної медицини проведено більше 44800 тися</w:t>
      </w:r>
      <w:r>
        <w:rPr>
          <w:rFonts w:ascii="Times New Roman" w:hAnsi="Times New Roman"/>
          <w:sz w:val="28"/>
          <w:szCs w:val="28"/>
        </w:rPr>
        <w:t>ч діагностичних досліджень  ВРХ</w:t>
      </w:r>
      <w:r w:rsidRPr="00405B1A">
        <w:rPr>
          <w:rFonts w:ascii="Times New Roman" w:hAnsi="Times New Roman"/>
          <w:sz w:val="28"/>
          <w:szCs w:val="28"/>
        </w:rPr>
        <w:t>,</w:t>
      </w:r>
      <w:r>
        <w:rPr>
          <w:rFonts w:ascii="Times New Roman" w:hAnsi="Times New Roman"/>
          <w:sz w:val="28"/>
          <w:szCs w:val="28"/>
        </w:rPr>
        <w:t xml:space="preserve"> </w:t>
      </w:r>
      <w:r w:rsidRPr="00405B1A">
        <w:rPr>
          <w:rFonts w:ascii="Times New Roman" w:hAnsi="Times New Roman"/>
          <w:sz w:val="28"/>
          <w:szCs w:val="28"/>
        </w:rPr>
        <w:t>більше 2600 тис ДРХ, 409 голів свиней,</w:t>
      </w:r>
      <w:r>
        <w:rPr>
          <w:rFonts w:ascii="Times New Roman" w:hAnsi="Times New Roman"/>
          <w:sz w:val="28"/>
          <w:szCs w:val="28"/>
        </w:rPr>
        <w:t xml:space="preserve"> </w:t>
      </w:r>
      <w:r w:rsidRPr="00405B1A">
        <w:rPr>
          <w:rFonts w:ascii="Times New Roman" w:hAnsi="Times New Roman"/>
          <w:sz w:val="28"/>
          <w:szCs w:val="28"/>
        </w:rPr>
        <w:t>провакциновано від різних захворювань більше 14500 тисяч голів ВРХ, проведено більше 3200  дегельмінтизацій тварин,</w:t>
      </w:r>
      <w:r>
        <w:rPr>
          <w:rFonts w:ascii="Times New Roman" w:hAnsi="Times New Roman"/>
          <w:sz w:val="28"/>
          <w:szCs w:val="28"/>
        </w:rPr>
        <w:t xml:space="preserve"> </w:t>
      </w:r>
      <w:r w:rsidRPr="00405B1A">
        <w:rPr>
          <w:rFonts w:ascii="Times New Roman" w:hAnsi="Times New Roman"/>
          <w:sz w:val="28"/>
          <w:szCs w:val="28"/>
        </w:rPr>
        <w:t>провакциновано 16.415 тисяч голів свиней від різних захворювань та зверх 200 тисяч голів птиці.</w:t>
      </w:r>
    </w:p>
    <w:p w:rsidR="00255243" w:rsidRPr="00405B1A" w:rsidRDefault="00255243" w:rsidP="00405B1A">
      <w:pPr>
        <w:spacing w:after="0" w:line="240" w:lineRule="auto"/>
        <w:jc w:val="both"/>
        <w:rPr>
          <w:rFonts w:ascii="Times New Roman" w:hAnsi="Times New Roman"/>
          <w:sz w:val="28"/>
          <w:szCs w:val="28"/>
        </w:rPr>
      </w:pPr>
      <w:r>
        <w:rPr>
          <w:rFonts w:ascii="Times New Roman" w:hAnsi="Times New Roman"/>
          <w:sz w:val="28"/>
          <w:szCs w:val="28"/>
        </w:rPr>
        <w:t xml:space="preserve">             </w:t>
      </w:r>
      <w:r w:rsidRPr="00405B1A">
        <w:rPr>
          <w:rFonts w:ascii="Times New Roman" w:hAnsi="Times New Roman"/>
          <w:sz w:val="28"/>
          <w:szCs w:val="28"/>
        </w:rPr>
        <w:t>Протягом  2017 року зареєстровано 7 неблагополучних пунктів по сказу тварин,на які було накладено карантин і провакцино</w:t>
      </w:r>
      <w:r>
        <w:rPr>
          <w:rFonts w:ascii="Times New Roman" w:hAnsi="Times New Roman"/>
          <w:sz w:val="28"/>
          <w:szCs w:val="28"/>
        </w:rPr>
        <w:t>вано в них від сказу 1029 корів</w:t>
      </w:r>
      <w:r w:rsidRPr="00405B1A">
        <w:rPr>
          <w:rFonts w:ascii="Times New Roman" w:hAnsi="Times New Roman"/>
          <w:sz w:val="28"/>
          <w:szCs w:val="28"/>
        </w:rPr>
        <w:t>,</w:t>
      </w:r>
      <w:r>
        <w:rPr>
          <w:rFonts w:ascii="Times New Roman" w:hAnsi="Times New Roman"/>
          <w:sz w:val="28"/>
          <w:szCs w:val="28"/>
        </w:rPr>
        <w:t xml:space="preserve"> </w:t>
      </w:r>
      <w:r w:rsidRPr="00405B1A">
        <w:rPr>
          <w:rFonts w:ascii="Times New Roman" w:hAnsi="Times New Roman"/>
          <w:sz w:val="28"/>
          <w:szCs w:val="28"/>
        </w:rPr>
        <w:t xml:space="preserve">148 ДРХ,79 коней,2454 собак,1782 котів,а також на протязі року провакциновано всі собаки 19135 тисяч голів проти сказу,згідно плану протиепізоотичних заходів. Досліджено 27 голів від лисиць на сказ (1позитивна),і 15 голів собак 3 позитивні,9 голів від котів, 3 позитивні.    </w:t>
      </w:r>
    </w:p>
    <w:p w:rsidR="00255243" w:rsidRPr="00405B1A" w:rsidRDefault="00255243" w:rsidP="00405B1A">
      <w:pPr>
        <w:spacing w:after="0" w:line="240" w:lineRule="auto"/>
        <w:jc w:val="both"/>
        <w:rPr>
          <w:rFonts w:ascii="Times New Roman" w:hAnsi="Times New Roman"/>
          <w:sz w:val="28"/>
          <w:szCs w:val="28"/>
        </w:rPr>
      </w:pPr>
      <w:r>
        <w:rPr>
          <w:rFonts w:ascii="Times New Roman" w:hAnsi="Times New Roman"/>
          <w:sz w:val="28"/>
          <w:szCs w:val="28"/>
        </w:rPr>
        <w:t xml:space="preserve">            </w:t>
      </w:r>
      <w:r w:rsidRPr="00405B1A">
        <w:rPr>
          <w:rFonts w:ascii="Times New Roman" w:hAnsi="Times New Roman"/>
          <w:sz w:val="28"/>
          <w:szCs w:val="28"/>
        </w:rPr>
        <w:t>При лабораторних дослідженнях сироватки крові на лептоспіроз виявлено позитивні результати від  138  голів ВРХ с.Турка ПП «Ст.Мельничук» ,всі хворі тварини були піддані лікуванню комбікелом.</w:t>
      </w:r>
    </w:p>
    <w:p w:rsidR="00255243" w:rsidRPr="00405B1A" w:rsidRDefault="00255243" w:rsidP="00405B1A">
      <w:pPr>
        <w:spacing w:after="0" w:line="240" w:lineRule="auto"/>
        <w:jc w:val="both"/>
        <w:rPr>
          <w:rFonts w:ascii="Times New Roman" w:hAnsi="Times New Roman"/>
          <w:sz w:val="28"/>
          <w:szCs w:val="28"/>
        </w:rPr>
      </w:pPr>
      <w:r w:rsidRPr="00405B1A">
        <w:rPr>
          <w:rFonts w:ascii="Times New Roman" w:hAnsi="Times New Roman"/>
          <w:sz w:val="28"/>
          <w:szCs w:val="28"/>
        </w:rPr>
        <w:t xml:space="preserve">                    Проведено заходи щодо недопущенню на територію району африканської  та класичної чуми свиней.</w:t>
      </w:r>
      <w:r>
        <w:rPr>
          <w:rFonts w:ascii="Times New Roman" w:hAnsi="Times New Roman"/>
          <w:sz w:val="28"/>
          <w:szCs w:val="28"/>
        </w:rPr>
        <w:t xml:space="preserve"> </w:t>
      </w:r>
      <w:r w:rsidRPr="00405B1A">
        <w:rPr>
          <w:rFonts w:ascii="Times New Roman" w:hAnsi="Times New Roman"/>
          <w:sz w:val="28"/>
          <w:szCs w:val="28"/>
        </w:rPr>
        <w:t>Всі господарства, які займаються вирощуванням свиней переведено на «закритий режим роботи».Для посилення імунітету поголів’я проти африканської чуми у шести свиногосподарствах,</w:t>
      </w:r>
      <w:r>
        <w:rPr>
          <w:rFonts w:ascii="Times New Roman" w:hAnsi="Times New Roman"/>
          <w:sz w:val="28"/>
          <w:szCs w:val="28"/>
        </w:rPr>
        <w:t xml:space="preserve"> </w:t>
      </w:r>
      <w:r w:rsidRPr="00405B1A">
        <w:rPr>
          <w:rFonts w:ascii="Times New Roman" w:hAnsi="Times New Roman"/>
          <w:sz w:val="28"/>
          <w:szCs w:val="28"/>
        </w:rPr>
        <w:t xml:space="preserve">підсобних  </w:t>
      </w:r>
      <w:r>
        <w:rPr>
          <w:rFonts w:ascii="Times New Roman" w:hAnsi="Times New Roman"/>
          <w:sz w:val="28"/>
          <w:szCs w:val="28"/>
        </w:rPr>
        <w:t>господарствах</w:t>
      </w:r>
      <w:r w:rsidRPr="00405B1A">
        <w:rPr>
          <w:rFonts w:ascii="Times New Roman" w:hAnsi="Times New Roman"/>
          <w:sz w:val="28"/>
          <w:szCs w:val="28"/>
        </w:rPr>
        <w:t>,</w:t>
      </w:r>
      <w:r>
        <w:rPr>
          <w:rFonts w:ascii="Times New Roman" w:hAnsi="Times New Roman"/>
          <w:sz w:val="28"/>
          <w:szCs w:val="28"/>
        </w:rPr>
        <w:t xml:space="preserve"> </w:t>
      </w:r>
      <w:r w:rsidRPr="00405B1A">
        <w:rPr>
          <w:rFonts w:ascii="Times New Roman" w:hAnsi="Times New Roman"/>
          <w:sz w:val="28"/>
          <w:szCs w:val="28"/>
        </w:rPr>
        <w:t>провакциновано близько 9885  голів свиней проти класичної чуми,проведена роз’яснювальна  робота серед населення, розповсюджено інформаційні листки щодо профілактики африканської чуми свиней,ознайомлено сільських голів,та розклеєно  їх в багатолюдних місцях всіх населених пунктів району.</w:t>
      </w:r>
    </w:p>
    <w:p w:rsidR="00255243" w:rsidRPr="00405B1A" w:rsidRDefault="00255243" w:rsidP="00405B1A">
      <w:pPr>
        <w:spacing w:line="240" w:lineRule="auto"/>
        <w:jc w:val="both"/>
        <w:rPr>
          <w:rFonts w:ascii="Times New Roman" w:hAnsi="Times New Roman"/>
          <w:sz w:val="28"/>
          <w:szCs w:val="28"/>
        </w:rPr>
      </w:pPr>
    </w:p>
    <w:p w:rsidR="00255243" w:rsidRPr="00405B1A" w:rsidRDefault="00255243" w:rsidP="00405B1A">
      <w:pPr>
        <w:spacing w:line="240" w:lineRule="auto"/>
        <w:jc w:val="both"/>
        <w:rPr>
          <w:rFonts w:ascii="Times New Roman" w:hAnsi="Times New Roman"/>
          <w:sz w:val="28"/>
          <w:szCs w:val="28"/>
        </w:rPr>
      </w:pPr>
    </w:p>
    <w:p w:rsidR="00255243" w:rsidRPr="00405B1A" w:rsidRDefault="00255243" w:rsidP="00405B1A">
      <w:pPr>
        <w:spacing w:line="240" w:lineRule="auto"/>
        <w:jc w:val="both"/>
        <w:rPr>
          <w:rFonts w:ascii="Times New Roman" w:hAnsi="Times New Roman"/>
          <w:b/>
          <w:bCs/>
          <w:sz w:val="28"/>
          <w:szCs w:val="28"/>
        </w:rPr>
      </w:pPr>
      <w:r w:rsidRPr="00405B1A">
        <w:rPr>
          <w:rFonts w:ascii="Times New Roman" w:hAnsi="Times New Roman"/>
          <w:b/>
          <w:bCs/>
          <w:sz w:val="28"/>
          <w:szCs w:val="28"/>
        </w:rPr>
        <w:t>Голова комісії з реорганізації                                                             Г.М.Тарабаса</w:t>
      </w:r>
    </w:p>
    <w:p w:rsidR="00255243" w:rsidRPr="00405B1A" w:rsidRDefault="00255243" w:rsidP="00405B1A">
      <w:pPr>
        <w:spacing w:line="240" w:lineRule="auto"/>
        <w:jc w:val="both"/>
        <w:rPr>
          <w:rFonts w:ascii="Times New Roman" w:hAnsi="Times New Roman"/>
          <w:sz w:val="28"/>
          <w:szCs w:val="28"/>
        </w:rPr>
      </w:pPr>
    </w:p>
    <w:p w:rsidR="00255243" w:rsidRPr="00405B1A" w:rsidRDefault="00255243" w:rsidP="00405B1A">
      <w:pPr>
        <w:spacing w:line="240" w:lineRule="auto"/>
        <w:jc w:val="both"/>
        <w:rPr>
          <w:rFonts w:ascii="Times New Roman" w:hAnsi="Times New Roman"/>
          <w:sz w:val="28"/>
          <w:szCs w:val="28"/>
        </w:rPr>
      </w:pPr>
    </w:p>
    <w:p w:rsidR="00255243" w:rsidRPr="00405B1A" w:rsidRDefault="00255243" w:rsidP="00405B1A">
      <w:pPr>
        <w:keepNext/>
        <w:spacing w:line="240" w:lineRule="auto"/>
        <w:outlineLvl w:val="0"/>
        <w:rPr>
          <w:rFonts w:ascii="Times New Roman" w:hAnsi="Times New Roman"/>
          <w:sz w:val="28"/>
          <w:szCs w:val="28"/>
          <w:lang w:eastAsia="en-US"/>
        </w:rPr>
      </w:pPr>
    </w:p>
    <w:p w:rsidR="00255243" w:rsidRPr="00405B1A" w:rsidRDefault="00255243" w:rsidP="00405B1A">
      <w:pPr>
        <w:pStyle w:val="ListParagraph"/>
        <w:spacing w:after="0" w:line="240" w:lineRule="auto"/>
        <w:ind w:left="0" w:firstLine="1134"/>
        <w:jc w:val="both"/>
        <w:rPr>
          <w:rFonts w:ascii="Times New Roman" w:hAnsi="Times New Roman"/>
          <w:sz w:val="28"/>
          <w:szCs w:val="28"/>
          <w:lang w:val="uk-UA"/>
        </w:rPr>
      </w:pPr>
    </w:p>
    <w:p w:rsidR="00255243" w:rsidRPr="00405B1A" w:rsidRDefault="00255243" w:rsidP="00405B1A">
      <w:pPr>
        <w:spacing w:after="0" w:line="240" w:lineRule="auto"/>
        <w:ind w:firstLine="1134"/>
        <w:jc w:val="both"/>
        <w:rPr>
          <w:rFonts w:ascii="Times New Roman" w:hAnsi="Times New Roman"/>
          <w:sz w:val="28"/>
          <w:szCs w:val="28"/>
        </w:rPr>
      </w:pPr>
    </w:p>
    <w:p w:rsidR="00255243" w:rsidRPr="00405B1A" w:rsidRDefault="00255243" w:rsidP="00405B1A">
      <w:pPr>
        <w:spacing w:line="240" w:lineRule="auto"/>
        <w:jc w:val="both"/>
        <w:rPr>
          <w:rFonts w:ascii="Times New Roman" w:hAnsi="Times New Roman"/>
          <w:sz w:val="28"/>
          <w:szCs w:val="28"/>
        </w:rPr>
      </w:pPr>
    </w:p>
    <w:sectPr w:rsidR="00255243" w:rsidRPr="00405B1A" w:rsidSect="00405B1A">
      <w:pgSz w:w="11906" w:h="16838" w:code="9"/>
      <w:pgMar w:top="851"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C1248"/>
    <w:multiLevelType w:val="hybridMultilevel"/>
    <w:tmpl w:val="429849D0"/>
    <w:lvl w:ilvl="0" w:tplc="B2EA46B6">
      <w:numFmt w:val="bullet"/>
      <w:lvlText w:val="-"/>
      <w:lvlJc w:val="left"/>
      <w:pPr>
        <w:ind w:left="1494" w:hanging="360"/>
      </w:pPr>
      <w:rPr>
        <w:rFonts w:ascii="Times New Roman" w:eastAsia="Times New Roman" w:hAnsi="Times New Roman"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702F"/>
    <w:rsid w:val="000250EC"/>
    <w:rsid w:val="0007228F"/>
    <w:rsid w:val="0008318F"/>
    <w:rsid w:val="000D350C"/>
    <w:rsid w:val="000F6CB7"/>
    <w:rsid w:val="001622DC"/>
    <w:rsid w:val="001643DD"/>
    <w:rsid w:val="0018702F"/>
    <w:rsid w:val="001A47F2"/>
    <w:rsid w:val="00255243"/>
    <w:rsid w:val="00271165"/>
    <w:rsid w:val="002A37D8"/>
    <w:rsid w:val="002B0A34"/>
    <w:rsid w:val="00326BCA"/>
    <w:rsid w:val="003704B6"/>
    <w:rsid w:val="003E16B4"/>
    <w:rsid w:val="003E73AB"/>
    <w:rsid w:val="00405B1A"/>
    <w:rsid w:val="004061A3"/>
    <w:rsid w:val="00430B43"/>
    <w:rsid w:val="00441E1A"/>
    <w:rsid w:val="00444AC0"/>
    <w:rsid w:val="00457308"/>
    <w:rsid w:val="004A57E8"/>
    <w:rsid w:val="004B1DD6"/>
    <w:rsid w:val="00524B2B"/>
    <w:rsid w:val="00580127"/>
    <w:rsid w:val="005C4968"/>
    <w:rsid w:val="005E59B7"/>
    <w:rsid w:val="006E7D5F"/>
    <w:rsid w:val="00732808"/>
    <w:rsid w:val="00817915"/>
    <w:rsid w:val="0093273A"/>
    <w:rsid w:val="0094789C"/>
    <w:rsid w:val="0096143D"/>
    <w:rsid w:val="00977203"/>
    <w:rsid w:val="009905F3"/>
    <w:rsid w:val="009C0587"/>
    <w:rsid w:val="00A13A83"/>
    <w:rsid w:val="00A82856"/>
    <w:rsid w:val="00AA5BFC"/>
    <w:rsid w:val="00AC3C84"/>
    <w:rsid w:val="00B55D33"/>
    <w:rsid w:val="00B73D90"/>
    <w:rsid w:val="00BD124C"/>
    <w:rsid w:val="00CA2AFA"/>
    <w:rsid w:val="00CF430C"/>
    <w:rsid w:val="00D210AF"/>
    <w:rsid w:val="00D50CD9"/>
    <w:rsid w:val="00D859A9"/>
    <w:rsid w:val="00D87813"/>
    <w:rsid w:val="00D95E5B"/>
    <w:rsid w:val="00DA2F67"/>
    <w:rsid w:val="00DA7980"/>
    <w:rsid w:val="00E271C8"/>
    <w:rsid w:val="00E55C97"/>
    <w:rsid w:val="00E94319"/>
    <w:rsid w:val="00EC60AB"/>
    <w:rsid w:val="00EC6AE2"/>
    <w:rsid w:val="00F16E80"/>
    <w:rsid w:val="00FA7DE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E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55D33"/>
    <w:pPr>
      <w:ind w:left="720"/>
      <w:contextualSpacing/>
    </w:pPr>
    <w:rPr>
      <w:lang w:val="ru-RU" w:eastAsia="en-US"/>
    </w:rPr>
  </w:style>
  <w:style w:type="paragraph" w:styleId="BalloonText">
    <w:name w:val="Balloon Text"/>
    <w:basedOn w:val="Normal"/>
    <w:link w:val="BalloonTextChar"/>
    <w:uiPriority w:val="99"/>
    <w:semiHidden/>
    <w:rsid w:val="00EC6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60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160</TotalTime>
  <Pages>5</Pages>
  <Words>7943</Words>
  <Characters>4529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Wetlik</cp:lastModifiedBy>
  <cp:revision>51</cp:revision>
  <cp:lastPrinted>2018-02-19T09:16:00Z</cp:lastPrinted>
  <dcterms:created xsi:type="dcterms:W3CDTF">2018-02-13T16:29:00Z</dcterms:created>
  <dcterms:modified xsi:type="dcterms:W3CDTF">2018-02-19T09:17:00Z</dcterms:modified>
</cp:coreProperties>
</file>