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CA" w:rsidRDefault="007F0CCA" w:rsidP="005A09C1">
      <w:pPr>
        <w:spacing w:after="150" w:line="240" w:lineRule="auto"/>
        <w:contextualSpacing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eastAsia="uk-UA"/>
        </w:rPr>
      </w:pPr>
      <w:r w:rsidRPr="005A09C1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eastAsia="uk-UA"/>
        </w:rPr>
        <w:t>Мінагрополітики розробило інформаційні пам’ятки для аграріїв, пасічників та місцевої влади щодо захисту бджіл</w:t>
      </w:r>
      <w:r w:rsidR="005A09C1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eastAsia="uk-UA"/>
        </w:rPr>
        <w:t>.</w:t>
      </w:r>
    </w:p>
    <w:p w:rsidR="005A09C1" w:rsidRPr="005A09C1" w:rsidRDefault="005A09C1" w:rsidP="005A09C1">
      <w:pPr>
        <w:spacing w:after="150" w:line="240" w:lineRule="auto"/>
        <w:contextualSpacing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eastAsia="uk-UA"/>
        </w:rPr>
      </w:pPr>
    </w:p>
    <w:p w:rsidR="007F0CCA" w:rsidRPr="007F0CCA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 огляду на складну ситуацію в цій галузі, Мінагрополітики розробило рекомендації для аграріїв та пасічників щодо попередження отруєння бджіл, зокрема щодо транспортування, зберігання та застосування засобів захисту рослин.</w:t>
      </w:r>
    </w:p>
    <w:p w:rsidR="007F0CCA" w:rsidRPr="007F0CCA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Отже, правило №1 для аграріїв – не використовувати фальсифіковані пестициди та агрохімікати та дотримуватись усіх норм застосування засобів захисту рослин, враховуючи їх ступінь небезпеки для бджіл.</w:t>
      </w:r>
    </w:p>
    <w:p w:rsidR="007F0CCA" w:rsidRPr="007F0CCA" w:rsidRDefault="007F0CCA" w:rsidP="005A09C1">
      <w:pPr>
        <w:spacing w:after="225" w:line="240" w:lineRule="auto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 можливості – впроваджувати екологічно безпечні, нехімічні методи захисту рослин.</w:t>
      </w:r>
    </w:p>
    <w:p w:rsidR="007F0CCA" w:rsidRPr="007F0CCA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Аграрії мають повідомляти органи місцевого самоврядування про заплановане застосування засобів захисту рослин за три доби та звертаємо увагу, що заборонено це робити без наявності допуску (посвідчення) на право використовувати пестициди й агрохімікати.</w:t>
      </w:r>
    </w:p>
    <w:p w:rsidR="007F0CCA" w:rsidRPr="007F0CCA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Усі роботи 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м/с.</w:t>
      </w:r>
    </w:p>
    <w:p w:rsidR="007F0CCA" w:rsidRPr="007F0CCA" w:rsidRDefault="007F0CCA" w:rsidP="005A09C1">
      <w:pPr>
        <w:spacing w:after="225" w:line="240" w:lineRule="auto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</w:t>
      </w:r>
      <w:r w:rsidR="005A09C1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ab/>
      </w: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Мінагрополітики закликає</w:t>
      </w:r>
      <w:r w:rsidR="005A09C1" w:rsidRPr="005A09C1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 w:rsidR="005A09C1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</w:t>
      </w:r>
      <w:r w:rsidR="005A09C1"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асічників </w:t>
      </w: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своєчасно здійснювати клінічний огляд бджіл та контроль хвороб. Для пасічників правило № 1 – ізолювати бджіл у вуликах в разі застосування засобів захисту рослин або вивезти пасіку в безпечне місце.</w:t>
      </w:r>
    </w:p>
    <w:p w:rsidR="007F0CCA" w:rsidRPr="007F0CCA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Інформувати органи самоврядування про перевезення (кочівлю) пасіки. Якщо такі перевезення припадають на комендантську годину, обов’язково узгоджувати дії з військовою адміністрацією та поліцією.</w:t>
      </w:r>
    </w:p>
    <w:p w:rsidR="005A09C1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Органи місцевого самоврядування слід повідомляти про: </w:t>
      </w:r>
    </w:p>
    <w:p w:rsidR="005A09C1" w:rsidRDefault="005A09C1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- </w:t>
      </w:r>
      <w:r w:rsidR="007F0CCA"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місце запланованого розташування пасіки (адреса або кадастровий номер земельної ділянки); </w:t>
      </w:r>
    </w:p>
    <w:p w:rsidR="005A09C1" w:rsidRDefault="005A09C1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- </w:t>
      </w:r>
      <w:r w:rsidR="007F0CCA"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час та дату запланованого прибуття та виїзду; </w:t>
      </w:r>
    </w:p>
    <w:p w:rsidR="005A09C1" w:rsidRDefault="005A09C1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- </w:t>
      </w:r>
      <w:r w:rsidR="007F0CCA"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кількість бджолиних сімей під час перевезення (кочівлі) пасіки;</w:t>
      </w:r>
    </w:p>
    <w:p w:rsidR="007F0CCA" w:rsidRPr="007F0CCA" w:rsidRDefault="005A09C1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-</w:t>
      </w:r>
      <w:r w:rsidR="007F0CCA"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свою контактну інформацію (номер телефону, адресу електронної пошти).</w:t>
      </w:r>
    </w:p>
    <w:p w:rsidR="007F0CCA" w:rsidRPr="007F0CCA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Зареєструвати пасіку, отримати її ветеринарно-санітарний п</w:t>
      </w:r>
      <w:r w:rsidR="005A09C1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аспорт</w:t>
      </w: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інформувати </w:t>
      </w:r>
      <w:proofErr w:type="spellStart"/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Держпродспоживслужбу</w:t>
      </w:r>
      <w:proofErr w:type="spellEnd"/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про зміни в роботі паски.</w:t>
      </w:r>
    </w:p>
    <w:p w:rsidR="005A09C1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Органам місцевого самоврядування </w:t>
      </w:r>
      <w:r w:rsidR="005A09C1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 w:rsidRPr="005A09C1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Мінагрополітики</w:t>
      </w: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рекомендує зареєструвати пасіку та вести журнал обліку пасік. Крім того, нагадуємо, що місцева влада затверджує склад постійно діючої Комісії зі встановлення факту отруєння бджіл, куди </w:t>
      </w:r>
      <w:r w:rsidR="005A09C1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входять</w:t>
      </w: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представники Держпродспоживслужби, органу місцевого самоврядування та </w:t>
      </w:r>
      <w:proofErr w:type="spellStart"/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Нацполіції</w:t>
      </w:r>
      <w:proofErr w:type="spellEnd"/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 </w:t>
      </w:r>
    </w:p>
    <w:p w:rsidR="007F0CCA" w:rsidRPr="007F0CCA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Якщо власник пасіки виявив загибель бджіл, Комісія збирається невідкладно. Вона уповноважена, зокрема, й ініціювати питання щодо притягнення до відповідальності осіб за порушення ними норм законодавства у сфері бджільництва.</w:t>
      </w:r>
    </w:p>
    <w:p w:rsidR="007F0CCA" w:rsidRPr="007F0CCA" w:rsidRDefault="007F0CCA" w:rsidP="005A09C1">
      <w:pPr>
        <w:spacing w:after="225" w:line="240" w:lineRule="auto"/>
        <w:ind w:firstLine="708"/>
        <w:contextualSpacing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7F0CC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Мінагрополітики, обласні військові адміністрації, органи місцевого самоврядування, аграрії та пасічники наразі мають сконцентрувати свої зусилля на тому, щоб мінімізувати випадки отруєння бджіл, сприяти підвищенню врожайності та охороні навколишнього середовища, в якому нам жити після Перемоги. Сьогодні кожен на своєму фронті працює, аби врятувати життя.</w:t>
      </w:r>
    </w:p>
    <w:p w:rsidR="005B6865" w:rsidRPr="005A09C1" w:rsidRDefault="005B6865" w:rsidP="005A09C1">
      <w:pPr>
        <w:spacing w:after="150" w:line="30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09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Підготувала:</w:t>
      </w:r>
    </w:p>
    <w:p w:rsidR="005B6865" w:rsidRPr="005A09C1" w:rsidRDefault="005B6865" w:rsidP="005B6865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спеціаліст відділу карантину </w:t>
      </w:r>
      <w:bookmarkStart w:id="0" w:name="_GoBack"/>
      <w:bookmarkEnd w:id="0"/>
    </w:p>
    <w:p w:rsidR="005B6865" w:rsidRPr="005A09C1" w:rsidRDefault="005B6865" w:rsidP="005B6865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рослин управління </w:t>
      </w:r>
      <w:proofErr w:type="spellStart"/>
      <w:r w:rsidRPr="005A09C1">
        <w:rPr>
          <w:rFonts w:ascii="Times New Roman" w:hAnsi="Times New Roman" w:cs="Times New Roman"/>
          <w:b/>
          <w:sz w:val="24"/>
          <w:szCs w:val="24"/>
          <w:lang w:val="uk-UA"/>
        </w:rPr>
        <w:t>фітосанітарної</w:t>
      </w:r>
      <w:proofErr w:type="spellEnd"/>
      <w:r w:rsidRP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безпеки </w:t>
      </w:r>
    </w:p>
    <w:p w:rsidR="005B6865" w:rsidRPr="005A09C1" w:rsidRDefault="005B6865" w:rsidP="005B6865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 Держпродспоживслужби                                      </w:t>
      </w:r>
      <w:r w:rsidR="005A09C1" w:rsidRP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В. </w:t>
      </w:r>
      <w:proofErr w:type="spellStart"/>
      <w:r w:rsidR="005A09C1">
        <w:rPr>
          <w:rFonts w:ascii="Times New Roman" w:hAnsi="Times New Roman" w:cs="Times New Roman"/>
          <w:b/>
          <w:sz w:val="24"/>
          <w:szCs w:val="24"/>
          <w:lang w:val="uk-UA"/>
        </w:rPr>
        <w:t>Дацюк</w:t>
      </w:r>
      <w:proofErr w:type="spellEnd"/>
      <w:r w:rsidR="005A09C1" w:rsidRP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5A09C1" w:rsidRP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5A09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</w:p>
    <w:p w:rsidR="00F56189" w:rsidRPr="005A09C1" w:rsidRDefault="00F56189">
      <w:pPr>
        <w:rPr>
          <w:sz w:val="24"/>
          <w:szCs w:val="24"/>
        </w:rPr>
      </w:pPr>
    </w:p>
    <w:sectPr w:rsidR="00F56189" w:rsidRPr="005A09C1" w:rsidSect="009B10F2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-SemiBold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CA"/>
    <w:rsid w:val="005A09C1"/>
    <w:rsid w:val="005B6865"/>
    <w:rsid w:val="007F0CCA"/>
    <w:rsid w:val="009B10F2"/>
    <w:rsid w:val="00D2636A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AA82"/>
  <w15:docId w15:val="{89C90B07-B5D4-44B4-8884-224669C2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86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83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3</cp:revision>
  <dcterms:created xsi:type="dcterms:W3CDTF">2022-05-13T08:05:00Z</dcterms:created>
  <dcterms:modified xsi:type="dcterms:W3CDTF">2022-05-16T06:39:00Z</dcterms:modified>
</cp:coreProperties>
</file>