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FF" w:rsidRPr="00766EFF" w:rsidRDefault="00766EFF" w:rsidP="00766EFF">
      <w:pPr>
        <w:jc w:val="center"/>
        <w:rPr>
          <w:rFonts w:ascii="Times New Roman" w:hAnsi="Times New Roman" w:cs="Times New Roman"/>
          <w:b/>
          <w:sz w:val="28"/>
          <w:szCs w:val="28"/>
          <w:lang w:eastAsia="uk-UA"/>
        </w:rPr>
      </w:pPr>
      <w:r w:rsidRPr="00766EFF">
        <w:rPr>
          <w:rFonts w:ascii="Times New Roman" w:hAnsi="Times New Roman" w:cs="Times New Roman"/>
          <w:b/>
          <w:sz w:val="28"/>
          <w:szCs w:val="28"/>
          <w:lang w:eastAsia="uk-UA"/>
        </w:rPr>
        <w:t>Угода про нерозголошення. Що потрібно знати</w:t>
      </w:r>
    </w:p>
    <w:p w:rsidR="00766EFF" w:rsidRPr="00766EFF" w:rsidRDefault="00766EFF" w:rsidP="005309D2">
      <w:pPr>
        <w:jc w:val="both"/>
        <w:rPr>
          <w:rFonts w:ascii="Times New Roman" w:hAnsi="Times New Roman" w:cs="Times New Roman"/>
          <w:sz w:val="28"/>
          <w:szCs w:val="28"/>
          <w:lang w:eastAsia="uk-UA"/>
        </w:rPr>
      </w:pPr>
    </w:p>
    <w:p w:rsidR="005309D2" w:rsidRPr="00766EFF" w:rsidRDefault="005309D2" w:rsidP="005309D2">
      <w:pPr>
        <w:jc w:val="both"/>
        <w:rPr>
          <w:rFonts w:ascii="Times New Roman" w:hAnsi="Times New Roman" w:cs="Times New Roman"/>
          <w:sz w:val="28"/>
          <w:szCs w:val="28"/>
          <w:lang w:eastAsia="uk-UA"/>
        </w:rPr>
      </w:pPr>
      <w:r w:rsidRPr="00766EFF">
        <w:rPr>
          <w:rFonts w:ascii="Times New Roman" w:hAnsi="Times New Roman" w:cs="Times New Roman"/>
          <w:sz w:val="28"/>
          <w:szCs w:val="28"/>
          <w:lang w:eastAsia="uk-UA"/>
        </w:rPr>
        <w:t>Деякі трудові договори, укладені між співробітником і роботодавцем, включають положення, що обмежують можливість використовувати і поширювати «конфіденційну інформацію» компанії. Детальніше про істотні умови договору (угоди) про нерозголошення розповідає  головний юрист сектору «Ічнянське бюро правової допомоги» Ніжинського місцевого центру з надання БВПД Олег Макаренко.</w:t>
      </w:r>
    </w:p>
    <w:p w:rsidR="005309D2" w:rsidRPr="00766EFF" w:rsidRDefault="005309D2" w:rsidP="005309D2">
      <w:pPr>
        <w:jc w:val="both"/>
        <w:rPr>
          <w:rFonts w:ascii="Times New Roman" w:hAnsi="Times New Roman" w:cs="Times New Roman"/>
          <w:sz w:val="28"/>
          <w:szCs w:val="28"/>
          <w:lang w:eastAsia="uk-UA"/>
        </w:rPr>
      </w:pPr>
      <w:r w:rsidRPr="00766EFF">
        <w:rPr>
          <w:rFonts w:ascii="Times New Roman" w:hAnsi="Times New Roman" w:cs="Times New Roman"/>
          <w:sz w:val="28"/>
          <w:szCs w:val="28"/>
          <w:lang w:eastAsia="uk-UA"/>
        </w:rPr>
        <w:t>Нагадуємо, договір(угода) про нерозголошення</w:t>
      </w:r>
      <w:r w:rsidRPr="00766EFF">
        <w:rPr>
          <w:rFonts w:ascii="Times New Roman" w:hAnsi="Times New Roman" w:cs="Times New Roman"/>
          <w:b/>
          <w:bCs/>
          <w:sz w:val="28"/>
          <w:szCs w:val="28"/>
          <w:lang w:eastAsia="uk-UA"/>
        </w:rPr>
        <w:t> –</w:t>
      </w:r>
      <w:r w:rsidRPr="00766EFF">
        <w:rPr>
          <w:rFonts w:ascii="Times New Roman" w:hAnsi="Times New Roman" w:cs="Times New Roman"/>
          <w:sz w:val="28"/>
          <w:szCs w:val="28"/>
          <w:lang w:eastAsia="uk-UA"/>
        </w:rPr>
        <w:t> це договір, укладений між двома або більше сторонами з метою нерозголошення (зберігання), взаємного обміну знаннями, матеріалами, або іншою інформацією доступ, до якої обмежено третім особам, та(або) з метою зберігання (нерозголошення) </w:t>
      </w:r>
      <w:hyperlink r:id="rId5" w:history="1">
        <w:r w:rsidRPr="00766EFF">
          <w:rPr>
            <w:rFonts w:ascii="Times New Roman" w:hAnsi="Times New Roman" w:cs="Times New Roman"/>
            <w:b/>
            <w:bCs/>
            <w:i/>
            <w:iCs/>
            <w:sz w:val="28"/>
            <w:szCs w:val="28"/>
            <w:u w:val="single"/>
            <w:lang w:eastAsia="uk-UA"/>
          </w:rPr>
          <w:t>конфіденційної інформації</w:t>
        </w:r>
      </w:hyperlink>
      <w:r w:rsidRPr="00766EFF">
        <w:rPr>
          <w:rFonts w:ascii="Times New Roman" w:hAnsi="Times New Roman" w:cs="Times New Roman"/>
          <w:sz w:val="28"/>
          <w:szCs w:val="28"/>
          <w:lang w:eastAsia="uk-UA"/>
        </w:rPr>
        <w:t> (</w:t>
      </w:r>
      <w:hyperlink r:id="rId6" w:history="1">
        <w:r w:rsidRPr="00766EFF">
          <w:rPr>
            <w:rFonts w:ascii="Times New Roman" w:hAnsi="Times New Roman" w:cs="Times New Roman"/>
            <w:b/>
            <w:bCs/>
            <w:i/>
            <w:iCs/>
            <w:sz w:val="28"/>
            <w:szCs w:val="28"/>
            <w:u w:val="single"/>
            <w:lang w:eastAsia="uk-UA"/>
          </w:rPr>
          <w:t>комерційної таємниці</w:t>
        </w:r>
      </w:hyperlink>
      <w:r w:rsidRPr="00766EFF">
        <w:rPr>
          <w:rFonts w:ascii="Times New Roman" w:hAnsi="Times New Roman" w:cs="Times New Roman"/>
          <w:sz w:val="28"/>
          <w:szCs w:val="28"/>
          <w:lang w:eastAsia="uk-UA"/>
        </w:rPr>
        <w:t>) відносно третіх осіб.</w:t>
      </w:r>
    </w:p>
    <w:p w:rsidR="005309D2" w:rsidRPr="00766EFF" w:rsidRDefault="005309D2" w:rsidP="005309D2">
      <w:pPr>
        <w:jc w:val="both"/>
        <w:rPr>
          <w:rFonts w:ascii="Times New Roman" w:hAnsi="Times New Roman" w:cs="Times New Roman"/>
          <w:sz w:val="28"/>
          <w:szCs w:val="28"/>
          <w:lang w:eastAsia="uk-UA"/>
        </w:rPr>
      </w:pPr>
      <w:r w:rsidRPr="00766EFF">
        <w:rPr>
          <w:rFonts w:ascii="Times New Roman" w:hAnsi="Times New Roman" w:cs="Times New Roman"/>
          <w:sz w:val="28"/>
          <w:szCs w:val="28"/>
          <w:lang w:eastAsia="uk-UA"/>
        </w:rPr>
        <w:t>Конфіденційна інформація — це відомості, які знаходяться у володінні, користуванні або розпорядженні окремих фізичних чи юридичних осіб і поширюються за їх бажанням відповідно до передбачених ними умов. Визначення поняття Конфіденційна інформація викладено у ст.21 ЗУ «Про інформацію».</w:t>
      </w:r>
    </w:p>
    <w:p w:rsidR="005309D2" w:rsidRPr="00766EFF" w:rsidRDefault="005309D2" w:rsidP="005309D2">
      <w:pPr>
        <w:jc w:val="both"/>
        <w:rPr>
          <w:rFonts w:ascii="Times New Roman" w:hAnsi="Times New Roman" w:cs="Times New Roman"/>
          <w:sz w:val="28"/>
          <w:szCs w:val="28"/>
          <w:lang w:eastAsia="uk-UA"/>
        </w:rPr>
      </w:pPr>
      <w:r w:rsidRPr="00766EFF">
        <w:rPr>
          <w:rFonts w:ascii="Times New Roman" w:hAnsi="Times New Roman" w:cs="Times New Roman"/>
          <w:sz w:val="28"/>
          <w:szCs w:val="28"/>
          <w:lang w:eastAsia="uk-UA"/>
        </w:rPr>
        <w:t>Договір про нерозголошення може укладатися в будь-якій сфері, окремим договором або складовою частиною основного договору (наприклад, договору про надання послуг).</w:t>
      </w:r>
    </w:p>
    <w:p w:rsidR="005309D2" w:rsidRPr="00766EFF" w:rsidRDefault="005309D2" w:rsidP="005309D2">
      <w:pPr>
        <w:jc w:val="both"/>
        <w:rPr>
          <w:rFonts w:ascii="Times New Roman" w:hAnsi="Times New Roman" w:cs="Times New Roman"/>
          <w:sz w:val="28"/>
          <w:szCs w:val="28"/>
          <w:lang w:eastAsia="uk-UA"/>
        </w:rPr>
      </w:pPr>
      <w:r w:rsidRPr="00766EFF">
        <w:rPr>
          <w:rFonts w:ascii="Times New Roman" w:hAnsi="Times New Roman" w:cs="Times New Roman"/>
          <w:sz w:val="28"/>
          <w:szCs w:val="28"/>
          <w:lang w:eastAsia="uk-UA"/>
        </w:rPr>
        <w:t>Укладаючи договір (угоду) про нерозголошення, необхідно встановити предмет договору, тобто, відомості, які відноситься до конфіденційної інформації. Зверніть увагу, що це один із основних елементів угоди, тому треба чітко визначити, яка саме інформація є конфіденційною, а також навести декілька прикладів для більшої деталізації.</w:t>
      </w:r>
    </w:p>
    <w:p w:rsidR="005309D2" w:rsidRPr="00766EFF" w:rsidRDefault="005309D2" w:rsidP="005309D2">
      <w:pPr>
        <w:jc w:val="both"/>
        <w:rPr>
          <w:rFonts w:ascii="Times New Roman" w:hAnsi="Times New Roman" w:cs="Times New Roman"/>
          <w:sz w:val="28"/>
          <w:szCs w:val="28"/>
          <w:lang w:eastAsia="uk-UA"/>
        </w:rPr>
      </w:pPr>
      <w:r w:rsidRPr="00766EFF">
        <w:rPr>
          <w:rFonts w:ascii="Times New Roman" w:hAnsi="Times New Roman" w:cs="Times New Roman"/>
          <w:sz w:val="28"/>
          <w:szCs w:val="28"/>
          <w:lang w:eastAsia="uk-UA"/>
        </w:rPr>
        <w:t>Суб’єктами договору є особи, які володіють та надають доступ до конфіденційної інформації, особи, яким надано доступ до відповідної інформації, а також треті особи, відносно яких зберігається конфіденційна інформація.</w:t>
      </w:r>
    </w:p>
    <w:p w:rsidR="005309D2" w:rsidRPr="00766EFF" w:rsidRDefault="005309D2" w:rsidP="005309D2">
      <w:pPr>
        <w:jc w:val="both"/>
        <w:rPr>
          <w:rFonts w:ascii="Times New Roman" w:hAnsi="Times New Roman" w:cs="Times New Roman"/>
          <w:sz w:val="28"/>
          <w:szCs w:val="28"/>
          <w:lang w:eastAsia="uk-UA"/>
        </w:rPr>
      </w:pPr>
      <w:r w:rsidRPr="00766EFF">
        <w:rPr>
          <w:rFonts w:ascii="Times New Roman" w:hAnsi="Times New Roman" w:cs="Times New Roman"/>
          <w:sz w:val="28"/>
          <w:szCs w:val="28"/>
          <w:lang w:eastAsia="uk-UA"/>
        </w:rPr>
        <w:t>Важливим положенням у договорі про нерозголошення є вимога про повернення конфіденційної інформації, тобто повернення усіх носіїв, на яких міститься така інформація, або знищення конфіденційної інформації, яка знаходиться на особистих електронних ресурсах, носіях іншої сторони.</w:t>
      </w:r>
    </w:p>
    <w:p w:rsidR="005309D2" w:rsidRPr="00766EFF" w:rsidRDefault="005309D2" w:rsidP="005309D2">
      <w:pPr>
        <w:jc w:val="both"/>
        <w:rPr>
          <w:rFonts w:ascii="Times New Roman" w:hAnsi="Times New Roman" w:cs="Times New Roman"/>
          <w:sz w:val="28"/>
          <w:szCs w:val="28"/>
          <w:lang w:eastAsia="uk-UA"/>
        </w:rPr>
      </w:pPr>
      <w:r w:rsidRPr="00766EFF">
        <w:rPr>
          <w:rFonts w:ascii="Times New Roman" w:hAnsi="Times New Roman" w:cs="Times New Roman"/>
          <w:sz w:val="28"/>
          <w:szCs w:val="28"/>
          <w:lang w:eastAsia="uk-UA"/>
        </w:rPr>
        <w:t>В угоді обов’язково має бути передбачена відповідальність за використання конфіденційної інформації неналежним чином.</w:t>
      </w:r>
    </w:p>
    <w:p w:rsidR="005309D2" w:rsidRPr="00766EFF" w:rsidRDefault="005309D2" w:rsidP="005309D2">
      <w:pPr>
        <w:jc w:val="both"/>
        <w:rPr>
          <w:rFonts w:ascii="Times New Roman" w:hAnsi="Times New Roman" w:cs="Times New Roman"/>
          <w:sz w:val="28"/>
          <w:szCs w:val="28"/>
          <w:lang w:eastAsia="uk-UA"/>
        </w:rPr>
      </w:pPr>
      <w:r w:rsidRPr="00766EFF">
        <w:rPr>
          <w:rFonts w:ascii="Times New Roman" w:hAnsi="Times New Roman" w:cs="Times New Roman"/>
          <w:sz w:val="28"/>
          <w:szCs w:val="28"/>
          <w:lang w:eastAsia="uk-UA"/>
        </w:rPr>
        <w:t xml:space="preserve">Строк дії договору – це час, протягом якого на одну із сторін покладається обов’язок по нерозголошенню конфіденційної інформації. Зазвичай він не </w:t>
      </w:r>
      <w:r w:rsidRPr="00766EFF">
        <w:rPr>
          <w:rFonts w:ascii="Times New Roman" w:hAnsi="Times New Roman" w:cs="Times New Roman"/>
          <w:sz w:val="28"/>
          <w:szCs w:val="28"/>
          <w:lang w:eastAsia="uk-UA"/>
        </w:rPr>
        <w:lastRenderedPageBreak/>
        <w:t>обмежується часом дії основного договору, а триває протягом певного періоду після його припинення, аби інформація втратила свою актуальність.</w:t>
      </w:r>
    </w:p>
    <w:p w:rsidR="005309D2" w:rsidRPr="00766EFF" w:rsidRDefault="005309D2" w:rsidP="005309D2">
      <w:pPr>
        <w:jc w:val="both"/>
        <w:rPr>
          <w:rFonts w:ascii="Times New Roman" w:hAnsi="Times New Roman" w:cs="Times New Roman"/>
          <w:sz w:val="28"/>
          <w:szCs w:val="28"/>
          <w:lang w:eastAsia="uk-UA"/>
        </w:rPr>
      </w:pPr>
      <w:r w:rsidRPr="00766EFF">
        <w:rPr>
          <w:rFonts w:ascii="Times New Roman" w:hAnsi="Times New Roman" w:cs="Times New Roman"/>
          <w:sz w:val="28"/>
          <w:szCs w:val="28"/>
          <w:lang w:eastAsia="uk-UA"/>
        </w:rPr>
        <w:t>До кола конфіденційної інформації відноситься інформація, що визнається такою, законом, а саме: у сфері господарської (підприємницької) діяльності  (стаття 862 ЦК (435-15), комерційна таємниця (статті 505—508 ЦК) та «ноу-хау» (стаття 1 Закону України «Про інвестиційну діяльність» (1560-12). </w:t>
      </w:r>
      <w:hyperlink r:id="rId7" w:history="1">
        <w:r w:rsidRPr="00766EFF">
          <w:rPr>
            <w:rFonts w:ascii="Times New Roman" w:hAnsi="Times New Roman" w:cs="Times New Roman"/>
            <w:b/>
            <w:bCs/>
            <w:i/>
            <w:iCs/>
            <w:sz w:val="28"/>
            <w:szCs w:val="28"/>
            <w:u w:val="single"/>
            <w:lang w:eastAsia="uk-UA"/>
          </w:rPr>
          <w:t>Господарський Кодекс України</w:t>
        </w:r>
      </w:hyperlink>
      <w:r w:rsidRPr="00766EFF">
        <w:rPr>
          <w:rFonts w:ascii="Times New Roman" w:hAnsi="Times New Roman" w:cs="Times New Roman"/>
          <w:sz w:val="28"/>
          <w:szCs w:val="28"/>
          <w:lang w:eastAsia="uk-UA"/>
        </w:rPr>
        <w:t> в ст.36 також містить норми захисту конфіденційної інформації суб’єктів господарювання.</w:t>
      </w:r>
    </w:p>
    <w:p w:rsidR="005309D2" w:rsidRPr="00766EFF" w:rsidRDefault="005309D2" w:rsidP="005309D2">
      <w:pPr>
        <w:jc w:val="both"/>
        <w:rPr>
          <w:rFonts w:ascii="Times New Roman" w:hAnsi="Times New Roman" w:cs="Times New Roman"/>
          <w:sz w:val="28"/>
          <w:szCs w:val="28"/>
          <w:lang w:eastAsia="uk-UA"/>
        </w:rPr>
      </w:pPr>
      <w:r w:rsidRPr="00766EFF">
        <w:rPr>
          <w:rFonts w:ascii="Times New Roman" w:hAnsi="Times New Roman" w:cs="Times New Roman"/>
          <w:sz w:val="28"/>
          <w:szCs w:val="28"/>
          <w:lang w:eastAsia="uk-UA"/>
        </w:rPr>
        <w:t>Отже, договір про нерозголошення має містити наступні положення:</w:t>
      </w:r>
    </w:p>
    <w:p w:rsidR="005309D2" w:rsidRPr="00766EFF" w:rsidRDefault="005309D2" w:rsidP="005309D2">
      <w:pPr>
        <w:pStyle w:val="a6"/>
        <w:numPr>
          <w:ilvl w:val="0"/>
          <w:numId w:val="2"/>
        </w:numPr>
        <w:jc w:val="both"/>
        <w:rPr>
          <w:rFonts w:ascii="Times New Roman" w:hAnsi="Times New Roman" w:cs="Times New Roman"/>
          <w:sz w:val="28"/>
          <w:szCs w:val="28"/>
          <w:lang w:eastAsia="uk-UA"/>
        </w:rPr>
      </w:pPr>
      <w:r w:rsidRPr="00766EFF">
        <w:rPr>
          <w:rFonts w:ascii="Times New Roman" w:hAnsi="Times New Roman" w:cs="Times New Roman"/>
          <w:sz w:val="28"/>
          <w:szCs w:val="28"/>
          <w:lang w:eastAsia="uk-UA"/>
        </w:rPr>
        <w:t>сторони договору;</w:t>
      </w:r>
    </w:p>
    <w:p w:rsidR="005309D2" w:rsidRPr="00766EFF" w:rsidRDefault="005309D2" w:rsidP="005309D2">
      <w:pPr>
        <w:pStyle w:val="a6"/>
        <w:numPr>
          <w:ilvl w:val="0"/>
          <w:numId w:val="2"/>
        </w:numPr>
        <w:jc w:val="both"/>
        <w:rPr>
          <w:rFonts w:ascii="Times New Roman" w:hAnsi="Times New Roman" w:cs="Times New Roman"/>
          <w:sz w:val="28"/>
          <w:szCs w:val="28"/>
          <w:lang w:eastAsia="uk-UA"/>
        </w:rPr>
      </w:pPr>
      <w:r w:rsidRPr="00766EFF">
        <w:rPr>
          <w:rFonts w:ascii="Times New Roman" w:hAnsi="Times New Roman" w:cs="Times New Roman"/>
          <w:sz w:val="28"/>
          <w:szCs w:val="28"/>
          <w:lang w:eastAsia="uk-UA"/>
        </w:rPr>
        <w:t>тлумачення понять договору;</w:t>
      </w:r>
    </w:p>
    <w:p w:rsidR="005309D2" w:rsidRPr="00766EFF" w:rsidRDefault="005309D2" w:rsidP="005309D2">
      <w:pPr>
        <w:pStyle w:val="a6"/>
        <w:numPr>
          <w:ilvl w:val="0"/>
          <w:numId w:val="2"/>
        </w:numPr>
        <w:jc w:val="both"/>
        <w:rPr>
          <w:rFonts w:ascii="Times New Roman" w:hAnsi="Times New Roman" w:cs="Times New Roman"/>
          <w:sz w:val="28"/>
          <w:szCs w:val="28"/>
          <w:lang w:eastAsia="uk-UA"/>
        </w:rPr>
      </w:pPr>
      <w:r w:rsidRPr="00766EFF">
        <w:rPr>
          <w:rFonts w:ascii="Times New Roman" w:hAnsi="Times New Roman" w:cs="Times New Roman"/>
          <w:sz w:val="28"/>
          <w:szCs w:val="28"/>
          <w:lang w:eastAsia="uk-UA"/>
        </w:rPr>
        <w:t>визначення предмету договору, тобто що відноситься до конфіденційної інформації;</w:t>
      </w:r>
    </w:p>
    <w:p w:rsidR="005309D2" w:rsidRPr="00766EFF" w:rsidRDefault="005309D2" w:rsidP="005309D2">
      <w:pPr>
        <w:pStyle w:val="a6"/>
        <w:numPr>
          <w:ilvl w:val="0"/>
          <w:numId w:val="2"/>
        </w:numPr>
        <w:jc w:val="both"/>
        <w:rPr>
          <w:rFonts w:ascii="Times New Roman" w:hAnsi="Times New Roman" w:cs="Times New Roman"/>
          <w:sz w:val="28"/>
          <w:szCs w:val="28"/>
          <w:lang w:eastAsia="uk-UA"/>
        </w:rPr>
      </w:pPr>
      <w:r w:rsidRPr="00766EFF">
        <w:rPr>
          <w:rFonts w:ascii="Times New Roman" w:hAnsi="Times New Roman" w:cs="Times New Roman"/>
          <w:sz w:val="28"/>
          <w:szCs w:val="28"/>
          <w:lang w:eastAsia="uk-UA"/>
        </w:rPr>
        <w:t>термін, та умови, відповідно з якими дана інформація не вважається конфіденційною;</w:t>
      </w:r>
    </w:p>
    <w:p w:rsidR="005309D2" w:rsidRPr="00766EFF" w:rsidRDefault="005309D2" w:rsidP="005309D2">
      <w:pPr>
        <w:pStyle w:val="a6"/>
        <w:numPr>
          <w:ilvl w:val="0"/>
          <w:numId w:val="2"/>
        </w:numPr>
        <w:jc w:val="both"/>
        <w:rPr>
          <w:rFonts w:ascii="Times New Roman" w:hAnsi="Times New Roman" w:cs="Times New Roman"/>
          <w:sz w:val="28"/>
          <w:szCs w:val="28"/>
          <w:lang w:eastAsia="uk-UA"/>
        </w:rPr>
      </w:pPr>
      <w:r w:rsidRPr="00766EFF">
        <w:rPr>
          <w:rFonts w:ascii="Times New Roman" w:hAnsi="Times New Roman" w:cs="Times New Roman"/>
          <w:sz w:val="28"/>
          <w:szCs w:val="28"/>
          <w:lang w:eastAsia="uk-UA"/>
        </w:rPr>
        <w:t>чітке визначення прав і обов’язків сторін щодо конкретних умов режиму обмеженого доступу до охоронюваної інформації;</w:t>
      </w:r>
    </w:p>
    <w:p w:rsidR="005309D2" w:rsidRPr="00766EFF" w:rsidRDefault="005309D2" w:rsidP="005309D2">
      <w:pPr>
        <w:pStyle w:val="a6"/>
        <w:numPr>
          <w:ilvl w:val="0"/>
          <w:numId w:val="2"/>
        </w:numPr>
        <w:jc w:val="both"/>
        <w:rPr>
          <w:rFonts w:ascii="Times New Roman" w:hAnsi="Times New Roman" w:cs="Times New Roman"/>
          <w:sz w:val="28"/>
          <w:szCs w:val="28"/>
          <w:lang w:eastAsia="uk-UA"/>
        </w:rPr>
      </w:pPr>
      <w:r w:rsidRPr="00766EFF">
        <w:rPr>
          <w:rFonts w:ascii="Times New Roman" w:hAnsi="Times New Roman" w:cs="Times New Roman"/>
          <w:sz w:val="28"/>
          <w:szCs w:val="28"/>
          <w:lang w:eastAsia="uk-UA"/>
        </w:rPr>
        <w:t>норми права та юрисдикція, згідно з якими регулюються відносини цього договору;</w:t>
      </w:r>
    </w:p>
    <w:p w:rsidR="005309D2" w:rsidRPr="00766EFF" w:rsidRDefault="005309D2" w:rsidP="005309D2">
      <w:pPr>
        <w:pStyle w:val="a6"/>
        <w:numPr>
          <w:ilvl w:val="0"/>
          <w:numId w:val="2"/>
        </w:numPr>
        <w:jc w:val="both"/>
        <w:rPr>
          <w:rFonts w:ascii="Times New Roman" w:hAnsi="Times New Roman" w:cs="Times New Roman"/>
          <w:sz w:val="28"/>
          <w:szCs w:val="28"/>
          <w:lang w:eastAsia="uk-UA"/>
        </w:rPr>
      </w:pPr>
      <w:r w:rsidRPr="00766EFF">
        <w:rPr>
          <w:rFonts w:ascii="Times New Roman" w:hAnsi="Times New Roman" w:cs="Times New Roman"/>
          <w:sz w:val="28"/>
          <w:szCs w:val="28"/>
          <w:lang w:eastAsia="uk-UA"/>
        </w:rPr>
        <w:t>порядок вирішення спорів;</w:t>
      </w:r>
    </w:p>
    <w:p w:rsidR="005309D2" w:rsidRPr="00766EFF" w:rsidRDefault="005309D2" w:rsidP="005309D2">
      <w:pPr>
        <w:pStyle w:val="a6"/>
        <w:numPr>
          <w:ilvl w:val="0"/>
          <w:numId w:val="2"/>
        </w:numPr>
        <w:jc w:val="both"/>
        <w:rPr>
          <w:rFonts w:ascii="Times New Roman" w:hAnsi="Times New Roman" w:cs="Times New Roman"/>
          <w:sz w:val="28"/>
          <w:szCs w:val="28"/>
          <w:lang w:eastAsia="uk-UA"/>
        </w:rPr>
      </w:pPr>
      <w:r w:rsidRPr="00766EFF">
        <w:rPr>
          <w:rFonts w:ascii="Times New Roman" w:hAnsi="Times New Roman" w:cs="Times New Roman"/>
          <w:sz w:val="28"/>
          <w:szCs w:val="28"/>
          <w:lang w:eastAsia="uk-UA"/>
        </w:rPr>
        <w:t>відповідальність сторін, за порушення умов договору.</w:t>
      </w:r>
    </w:p>
    <w:p w:rsidR="005309D2" w:rsidRPr="00766EFF" w:rsidRDefault="005309D2" w:rsidP="005309D2">
      <w:pPr>
        <w:jc w:val="both"/>
        <w:rPr>
          <w:rFonts w:ascii="Times New Roman" w:hAnsi="Times New Roman" w:cs="Times New Roman"/>
          <w:sz w:val="28"/>
          <w:szCs w:val="28"/>
          <w:lang w:eastAsia="uk-UA"/>
        </w:rPr>
      </w:pPr>
      <w:r w:rsidRPr="00766EFF">
        <w:rPr>
          <w:rFonts w:ascii="Times New Roman" w:hAnsi="Times New Roman" w:cs="Times New Roman"/>
          <w:sz w:val="28"/>
          <w:szCs w:val="28"/>
          <w:lang w:eastAsia="uk-UA"/>
        </w:rPr>
        <w:t>У разі виникнення питань Ви можете звернутись до центру/бюро правової допомоги для отримання безоплатної правової допомоги або зателефонувати за єди</w:t>
      </w:r>
      <w:bookmarkStart w:id="0" w:name="_GoBack"/>
      <w:bookmarkEnd w:id="0"/>
      <w:r w:rsidRPr="00766EFF">
        <w:rPr>
          <w:rFonts w:ascii="Times New Roman" w:hAnsi="Times New Roman" w:cs="Times New Roman"/>
          <w:sz w:val="28"/>
          <w:szCs w:val="28"/>
          <w:lang w:eastAsia="uk-UA"/>
        </w:rPr>
        <w:t>ним номером  0 800 213 103 (дзвінки безкоштовні у межах України).</w:t>
      </w:r>
    </w:p>
    <w:p w:rsidR="005309D2" w:rsidRPr="00766EFF" w:rsidRDefault="005309D2" w:rsidP="005309D2">
      <w:pPr>
        <w:jc w:val="both"/>
        <w:rPr>
          <w:rFonts w:ascii="Times New Roman" w:hAnsi="Times New Roman" w:cs="Times New Roman"/>
          <w:color w:val="000000"/>
          <w:sz w:val="28"/>
          <w:szCs w:val="28"/>
          <w:shd w:val="clear" w:color="auto" w:fill="FFFFFF"/>
        </w:rPr>
      </w:pPr>
      <w:r w:rsidRPr="00766EFF">
        <w:rPr>
          <w:rFonts w:ascii="Times New Roman" w:hAnsi="Times New Roman" w:cs="Times New Roman"/>
          <w:color w:val="050505"/>
          <w:sz w:val="28"/>
          <w:szCs w:val="28"/>
          <w:shd w:val="clear" w:color="auto" w:fill="FFFFFF"/>
        </w:rPr>
        <w:t xml:space="preserve">Дізнайтеся більше про надання безоплатної правової допомоги: </w:t>
      </w:r>
      <w:hyperlink r:id="rId8" w:tgtFrame="_blank" w:history="1">
        <w:r w:rsidRPr="00766EFF">
          <w:rPr>
            <w:rStyle w:val="a5"/>
            <w:rFonts w:ascii="Times New Roman" w:hAnsi="Times New Roman" w:cs="Times New Roman"/>
            <w:sz w:val="28"/>
            <w:szCs w:val="28"/>
            <w:bdr w:val="none" w:sz="0" w:space="0" w:color="auto" w:frame="1"/>
          </w:rPr>
          <w:t>https://linktr.ee/legalaid.gov.ua</w:t>
        </w:r>
      </w:hyperlink>
    </w:p>
    <w:p w:rsidR="009446CC" w:rsidRPr="00766EFF" w:rsidRDefault="009446CC" w:rsidP="005309D2">
      <w:pPr>
        <w:jc w:val="both"/>
        <w:rPr>
          <w:rFonts w:ascii="Times New Roman" w:hAnsi="Times New Roman" w:cs="Times New Roman"/>
          <w:sz w:val="28"/>
          <w:szCs w:val="28"/>
        </w:rPr>
      </w:pPr>
    </w:p>
    <w:sectPr w:rsidR="009446CC" w:rsidRPr="00766EFF" w:rsidSect="00854A2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2467E"/>
    <w:multiLevelType w:val="multilevel"/>
    <w:tmpl w:val="4424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395DE6"/>
    <w:multiLevelType w:val="hybridMultilevel"/>
    <w:tmpl w:val="E5CEA940"/>
    <w:lvl w:ilvl="0" w:tplc="F8B2757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493B"/>
    <w:rsid w:val="004A2EE9"/>
    <w:rsid w:val="005309D2"/>
    <w:rsid w:val="00766EFF"/>
    <w:rsid w:val="00854A26"/>
    <w:rsid w:val="009446CC"/>
    <w:rsid w:val="00B94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A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09D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309D2"/>
    <w:rPr>
      <w:b/>
      <w:bCs/>
    </w:rPr>
  </w:style>
  <w:style w:type="character" w:styleId="a5">
    <w:name w:val="Hyperlink"/>
    <w:basedOn w:val="a0"/>
    <w:uiPriority w:val="99"/>
    <w:semiHidden/>
    <w:unhideWhenUsed/>
    <w:rsid w:val="005309D2"/>
    <w:rPr>
      <w:color w:val="0000FF"/>
      <w:u w:val="single"/>
    </w:rPr>
  </w:style>
  <w:style w:type="paragraph" w:styleId="a6">
    <w:name w:val="List Paragraph"/>
    <w:basedOn w:val="a"/>
    <w:uiPriority w:val="34"/>
    <w:qFormat/>
    <w:rsid w:val="005309D2"/>
    <w:pPr>
      <w:ind w:left="720"/>
      <w:contextualSpacing/>
    </w:pPr>
  </w:style>
</w:styles>
</file>

<file path=word/webSettings.xml><?xml version="1.0" encoding="utf-8"?>
<w:webSettings xmlns:r="http://schemas.openxmlformats.org/officeDocument/2006/relationships" xmlns:w="http://schemas.openxmlformats.org/wordprocessingml/2006/main">
  <w:divs>
    <w:div w:id="57509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tr.ee/legalaid.gov.ua?fbclid=IwAR2vvGVKKjxtdoNRlbeheo2aGsXbBFW1tathcRI9u8W_LgByzKvL-T_V_1s" TargetMode="External"/><Relationship Id="rId3" Type="http://schemas.openxmlformats.org/officeDocument/2006/relationships/settings" Target="settings.xml"/><Relationship Id="rId7" Type="http://schemas.openxmlformats.org/officeDocument/2006/relationships/hyperlink" Target="https://uk.wikipedia.org/wiki/%D0%93%D0%BE%D1%81%D0%BF%D0%BE%D0%B4%D0%B0%D1%80%D1%81%D1%8C%D0%BA%D0%B8%D0%B9_%D0%9A%D0%BE%D0%B4%D0%B5%D0%BA%D1%81_%D0%A3%D0%BA%D1%80%D0%B0%D1%97%D0%BD%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legalaid.gov.ua/index.php/%D0%9F%D1%80%D0%B0%D0%B2%D0%BE_%D1%96%D0%BD%D1%82%D0%B5%D0%BB%D0%B5%D0%BA%D1%82%D1%83%D0%B0%D0%BB%D1%8C%D0%BD%D0%BE%D1%97_%D0%B2%D0%BB%D0%B0%D1%81%D0%BD%D0%BE%D1%81%D1%82%D1%96_%D0%BD%D0%B0_%D0%BA%D0%BE%D0%BC%D0%B5%D1%80%D1%86%D1%96%D0%B9%D0%BD%D0%B5_%D0%BD%D0%B0%D0%B9%D0%BC%D0%B5%D0%BD%D1%83%D0%B2%D0%B0%D0%BD%D0%BD%D1%8F,_%D0%BA%D0%BE%D0%BC%D0%B5%D1%80%D1%86%D1%96%D0%B9%D0%BD%D1%83_%D1%82%D0%B0%D1%94%D0%BC%D0%BD%D0%B8%D1%86%D1%8E_%D1%82%D0%B0_%D1%82%D0%BE%D1%80%D0%B3%D1%96%D0%B2%D0%B5%D0%BB%D1%8C%D0%BD%D1%83_%D0%BC%D0%B0%D1%80%D0%BA%D1%83" TargetMode="External"/><Relationship Id="rId5" Type="http://schemas.openxmlformats.org/officeDocument/2006/relationships/hyperlink" Target="https://wiki.legalaid.gov.ua/index.php/%D0%9A%D0%BE%D0%BD%D1%84%D1%96%D0%B4%D0%B5%D0%BD%D1%86%D1%96%D0%B9%D0%BD%D0%B0_%D1%96%D0%BD%D1%84%D0%BE%D1%80%D0%BC%D0%B0%D1%86%D1%96%D1%8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724</Words>
  <Characters>4127</Characters>
  <Application>Microsoft Office Word</Application>
  <DocSecurity>0</DocSecurity>
  <Lines>34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2022-11-23T08:20:00Z</dcterms:created>
  <dcterms:modified xsi:type="dcterms:W3CDTF">2022-11-29T06:54:00Z</dcterms:modified>
</cp:coreProperties>
</file>