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B1" w:rsidRDefault="00CC1FB1" w:rsidP="004D35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 призначається житлова субсидія?</w:t>
      </w:r>
    </w:p>
    <w:p w:rsidR="00C8240F" w:rsidRPr="00407724" w:rsidRDefault="00CC1FB1" w:rsidP="00CC1F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B1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житлової субсидії, розповідає</w:t>
      </w:r>
      <w:r w:rsidR="004D35E9" w:rsidRPr="00CC1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724" w:rsidRPr="00CC1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</w:t>
      </w:r>
      <w:proofErr w:type="spellStart"/>
      <w:r w:rsidR="00407724" w:rsidRPr="00CC1FB1">
        <w:rPr>
          <w:rFonts w:ascii="Times New Roman" w:hAnsi="Times New Roman" w:cs="Times New Roman"/>
          <w:b/>
          <w:sz w:val="28"/>
          <w:szCs w:val="28"/>
          <w:lang w:val="uk-UA"/>
        </w:rPr>
        <w:t>Кікінчук</w:t>
      </w:r>
      <w:proofErr w:type="spellEnd"/>
      <w:r w:rsidR="00407724" w:rsidRPr="00CC1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35E9" w:rsidRPr="00CC1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сектору «Верховинське бюро правової допомоги» відділу правової допомоги Коломийського </w:t>
      </w:r>
      <w:r w:rsidRPr="00CC1FB1">
        <w:rPr>
          <w:rFonts w:ascii="Times New Roman" w:hAnsi="Times New Roman" w:cs="Times New Roman"/>
          <w:b/>
          <w:sz w:val="28"/>
          <w:szCs w:val="28"/>
          <w:lang w:val="uk-UA"/>
        </w:rPr>
        <w:t>місцевого центру</w:t>
      </w:r>
      <w:r w:rsidR="004D35E9" w:rsidRPr="00CC1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надання БВПД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F2992" w:rsidRPr="007F4E2B" w:rsidRDefault="007F4E2B" w:rsidP="007F4E2B">
      <w:pPr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F4E2B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  <w:t>Житлова субсидія</w:t>
      </w:r>
      <w:r w:rsidRPr="007F4E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- безповоротна адресна державна соціальна допомога вразливим споживачам житлово-комунальних послуг - мешканцям домогосподарств, що проживають в житлових приміщеннях (будинках) і не можуть самотужки платити за житлово-комунальні послуги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810E0" w:rsidRPr="00CC1FB1" w:rsidRDefault="00D37A73" w:rsidP="007F4E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CC1FB1">
        <w:rPr>
          <w:sz w:val="28"/>
          <w:szCs w:val="28"/>
          <w:shd w:val="clear" w:color="auto" w:fill="FFFFFF"/>
          <w:lang w:val="uk-UA"/>
        </w:rPr>
        <w:t>Сім'ї, у яких плата за житлово-комунальні послуги більше визначеного для них обов’язкового платежу мають право на отримання житлов</w:t>
      </w:r>
      <w:r w:rsidR="004D35E9" w:rsidRPr="00CC1FB1">
        <w:rPr>
          <w:sz w:val="28"/>
          <w:szCs w:val="28"/>
          <w:shd w:val="clear" w:color="auto" w:fill="FFFFFF"/>
          <w:lang w:val="uk-UA"/>
        </w:rPr>
        <w:t>ої субсидії</w:t>
      </w:r>
      <w:r w:rsidRPr="00CC1FB1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CC1FB1" w:rsidRPr="00CC1FB1" w:rsidRDefault="00CC1FB1" w:rsidP="00CC1F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D37A73" w:rsidRPr="007F4E2B" w:rsidRDefault="00D37A73" w:rsidP="007F4E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  <w:lang w:val="uk-UA"/>
        </w:rPr>
      </w:pPr>
      <w:r w:rsidRPr="007F4E2B">
        <w:rPr>
          <w:i/>
          <w:sz w:val="28"/>
          <w:szCs w:val="28"/>
          <w:lang w:val="uk-UA"/>
        </w:rPr>
        <w:t>Обов’язковий відсоток платежу залежить від доходів сім’ї і розраховується індивідуально за встановленою формулою:</w:t>
      </w:r>
    </w:p>
    <w:p w:rsidR="00D37A73" w:rsidRPr="007F4E2B" w:rsidRDefault="00D37A73" w:rsidP="00D37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7F4E2B">
        <w:rPr>
          <w:i/>
          <w:sz w:val="28"/>
          <w:szCs w:val="28"/>
          <w:lang w:val="uk-UA"/>
        </w:rPr>
        <w:t>- обчислюється середньомісячний сукупний дохід домогосподарства</w:t>
      </w:r>
      <w:r w:rsidR="00CC1FB1" w:rsidRPr="007F4E2B">
        <w:rPr>
          <w:i/>
          <w:sz w:val="28"/>
          <w:szCs w:val="28"/>
          <w:lang w:val="uk-UA"/>
        </w:rPr>
        <w:t>;</w:t>
      </w:r>
    </w:p>
    <w:p w:rsidR="00D37A73" w:rsidRPr="007F4E2B" w:rsidRDefault="00D37A73" w:rsidP="00D37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7F4E2B">
        <w:rPr>
          <w:i/>
          <w:sz w:val="28"/>
          <w:szCs w:val="28"/>
          <w:lang w:val="uk-UA"/>
        </w:rPr>
        <w:t>- середньомісячний сукупний дохід ділиться на кількість членів домогосподарства, і визначається середньомісячний дохід на одну особу;</w:t>
      </w:r>
    </w:p>
    <w:p w:rsidR="00D37A73" w:rsidRPr="007F4E2B" w:rsidRDefault="00D37A73" w:rsidP="00D37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  <w:lang w:val="uk-UA"/>
        </w:rPr>
      </w:pPr>
      <w:r w:rsidRPr="007F4E2B">
        <w:rPr>
          <w:i/>
          <w:sz w:val="28"/>
          <w:szCs w:val="28"/>
          <w:lang w:val="uk-UA"/>
        </w:rPr>
        <w:t>- дохід на одну особу ділиться на розмір прожиткового мінімуму на одну особу в розрахунку на місяць, встановленого на 1 січня року, з якого призначається субсидія (розмір прожиткового мінімуму на 01.01.2021 складає 2189 грн.);</w:t>
      </w:r>
    </w:p>
    <w:p w:rsidR="00D37A73" w:rsidRPr="00CC1FB1" w:rsidRDefault="00D37A73" w:rsidP="00D37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7F4E2B">
        <w:rPr>
          <w:i/>
          <w:sz w:val="28"/>
          <w:szCs w:val="28"/>
          <w:lang w:val="uk-UA"/>
        </w:rPr>
        <w:t>- отриманий результат ділиться на 2, а потім множиться на 20%, і так визначається відсоток від середньомісячного сукупного доходу.</w:t>
      </w:r>
    </w:p>
    <w:p w:rsidR="004D35E9" w:rsidRPr="00CC1FB1" w:rsidRDefault="004D35E9" w:rsidP="00D37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D37A73" w:rsidRPr="00CC1FB1" w:rsidRDefault="00D37A73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CC1FB1">
        <w:rPr>
          <w:sz w:val="28"/>
          <w:szCs w:val="28"/>
          <w:lang w:val="uk-UA"/>
        </w:rPr>
        <w:t xml:space="preserve">І так, субсидія може бути призначена  враховуючи доходи членів сім’ї зі складу домогосподарства, одній із зареєстрованих у житловому приміщенні осіб, навіть якщо вони проживають за іншою </w:t>
      </w:r>
      <w:proofErr w:type="spellStart"/>
      <w:r w:rsidRPr="00CC1FB1">
        <w:rPr>
          <w:sz w:val="28"/>
          <w:szCs w:val="28"/>
          <w:lang w:val="uk-UA"/>
        </w:rPr>
        <w:t>адресою</w:t>
      </w:r>
      <w:proofErr w:type="spellEnd"/>
      <w:r w:rsidRPr="00CC1FB1">
        <w:rPr>
          <w:sz w:val="28"/>
          <w:szCs w:val="28"/>
          <w:lang w:val="uk-UA"/>
        </w:rPr>
        <w:t>.</w:t>
      </w:r>
    </w:p>
    <w:p w:rsidR="00D37A73" w:rsidRPr="00CC1FB1" w:rsidRDefault="00D37A73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CC1FB1">
        <w:rPr>
          <w:sz w:val="28"/>
          <w:szCs w:val="28"/>
          <w:lang w:val="uk-UA"/>
        </w:rPr>
        <w:t>Також житлова субсидія призначається за заявою опікуна (піклувальника) якщо в приміщенні зареєстровані неповнолітні діти, які залишилися без батьківської опіки (піклування), та/або недієздатні особи працездатного віку, над якими встановлено опіку, то.</w:t>
      </w:r>
    </w:p>
    <w:p w:rsidR="00D37A73" w:rsidRPr="00CC1FB1" w:rsidRDefault="00D37A73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CC1FB1">
        <w:rPr>
          <w:sz w:val="28"/>
          <w:szCs w:val="28"/>
          <w:lang w:val="uk-UA"/>
        </w:rPr>
        <w:t xml:space="preserve">Органи соціального захисту, за своїм рішенням можуть призначити </w:t>
      </w:r>
      <w:r w:rsidR="00A00476" w:rsidRPr="00CC1FB1">
        <w:rPr>
          <w:sz w:val="28"/>
          <w:szCs w:val="28"/>
          <w:lang w:val="uk-UA"/>
        </w:rPr>
        <w:t xml:space="preserve">субсидію </w:t>
      </w:r>
      <w:r w:rsidRPr="00CC1FB1">
        <w:rPr>
          <w:sz w:val="28"/>
          <w:szCs w:val="28"/>
          <w:lang w:val="uk-UA"/>
        </w:rPr>
        <w:t>тим, хто орендує житло на підставі договору найм</w:t>
      </w:r>
      <w:r w:rsidR="007F4E2B">
        <w:rPr>
          <w:sz w:val="28"/>
          <w:szCs w:val="28"/>
          <w:lang w:val="uk-UA"/>
        </w:rPr>
        <w:t>у</w:t>
      </w:r>
      <w:r w:rsidRPr="00CC1FB1">
        <w:rPr>
          <w:sz w:val="28"/>
          <w:szCs w:val="28"/>
          <w:lang w:val="uk-UA"/>
        </w:rPr>
        <w:t>, або індивідуальним забудовникам, будинки яких не прийняті в експлуатацію.</w:t>
      </w:r>
    </w:p>
    <w:p w:rsidR="00CC1FB1" w:rsidRDefault="00CC1FB1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D37A73" w:rsidRDefault="00A00476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CC1FB1">
        <w:rPr>
          <w:b/>
          <w:i/>
          <w:sz w:val="28"/>
          <w:szCs w:val="28"/>
          <w:lang w:val="uk-UA"/>
        </w:rPr>
        <w:t>Внутрішньо переміщені особи</w:t>
      </w:r>
      <w:r w:rsidRPr="00CC1FB1">
        <w:rPr>
          <w:sz w:val="28"/>
          <w:szCs w:val="28"/>
          <w:lang w:val="uk-UA"/>
        </w:rPr>
        <w:t xml:space="preserve">, які не зареєстровані в будинку, але проживають у ньому без укладеного договору оренди також </w:t>
      </w:r>
      <w:r w:rsidR="004D35E9" w:rsidRPr="00CC1FB1">
        <w:rPr>
          <w:sz w:val="28"/>
          <w:szCs w:val="28"/>
          <w:lang w:val="uk-UA"/>
        </w:rPr>
        <w:t xml:space="preserve">можуть </w:t>
      </w:r>
      <w:r w:rsidRPr="00CC1FB1">
        <w:rPr>
          <w:sz w:val="28"/>
          <w:szCs w:val="28"/>
          <w:lang w:val="uk-UA"/>
        </w:rPr>
        <w:t>отримати</w:t>
      </w:r>
      <w:r w:rsidR="004D35E9" w:rsidRPr="00CC1FB1">
        <w:rPr>
          <w:sz w:val="28"/>
          <w:szCs w:val="28"/>
          <w:lang w:val="uk-UA"/>
        </w:rPr>
        <w:t xml:space="preserve"> житлову субсидію</w:t>
      </w:r>
      <w:r w:rsidRPr="00CC1FB1">
        <w:rPr>
          <w:sz w:val="28"/>
          <w:szCs w:val="28"/>
          <w:lang w:val="uk-UA"/>
        </w:rPr>
        <w:t>.</w:t>
      </w:r>
      <w:r w:rsidR="00D37A73" w:rsidRPr="00CC1FB1">
        <w:rPr>
          <w:sz w:val="28"/>
          <w:szCs w:val="28"/>
          <w:lang w:val="uk-UA"/>
        </w:rPr>
        <w:t xml:space="preserve"> </w:t>
      </w:r>
      <w:r w:rsidRPr="00CC1FB1">
        <w:rPr>
          <w:sz w:val="28"/>
          <w:szCs w:val="28"/>
          <w:lang w:val="uk-UA"/>
        </w:rPr>
        <w:t>П</w:t>
      </w:r>
      <w:r w:rsidR="00D37A73" w:rsidRPr="00CC1FB1">
        <w:rPr>
          <w:sz w:val="28"/>
          <w:szCs w:val="28"/>
          <w:lang w:val="uk-UA"/>
        </w:rPr>
        <w:t xml:space="preserve">ризначення субсидії орендарям та внутрішньо переміщеним особам, </w:t>
      </w:r>
      <w:r w:rsidRPr="00CC1FB1">
        <w:rPr>
          <w:sz w:val="28"/>
          <w:szCs w:val="28"/>
          <w:lang w:val="uk-UA"/>
        </w:rPr>
        <w:t xml:space="preserve">відбувається якщо </w:t>
      </w:r>
      <w:r w:rsidR="00D37A73" w:rsidRPr="00CC1FB1">
        <w:rPr>
          <w:sz w:val="28"/>
          <w:szCs w:val="28"/>
          <w:lang w:val="uk-UA"/>
        </w:rPr>
        <w:t xml:space="preserve">склад домогосподарства декларується заявником із додаванням до заяви документів, що підтверджують проживання за фактичною </w:t>
      </w:r>
      <w:proofErr w:type="spellStart"/>
      <w:r w:rsidR="00D37A73" w:rsidRPr="00CC1FB1">
        <w:rPr>
          <w:sz w:val="28"/>
          <w:szCs w:val="28"/>
          <w:lang w:val="uk-UA"/>
        </w:rPr>
        <w:t>адресою</w:t>
      </w:r>
      <w:proofErr w:type="spellEnd"/>
      <w:r w:rsidR="00D37A73" w:rsidRPr="00CC1FB1">
        <w:rPr>
          <w:sz w:val="28"/>
          <w:szCs w:val="28"/>
          <w:lang w:val="uk-UA"/>
        </w:rPr>
        <w:t>.</w:t>
      </w:r>
    </w:p>
    <w:p w:rsidR="00CC1FB1" w:rsidRPr="00CC1FB1" w:rsidRDefault="00CC1FB1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D37A73" w:rsidRPr="007F4E2B" w:rsidRDefault="00D37A73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lang w:val="uk-UA"/>
        </w:rPr>
      </w:pPr>
      <w:r w:rsidRPr="007F4E2B">
        <w:rPr>
          <w:b/>
          <w:sz w:val="28"/>
          <w:szCs w:val="28"/>
          <w:lang w:val="uk-UA"/>
        </w:rPr>
        <w:t>В</w:t>
      </w:r>
      <w:r w:rsidR="00A00476" w:rsidRPr="007F4E2B">
        <w:rPr>
          <w:b/>
          <w:sz w:val="28"/>
          <w:szCs w:val="28"/>
          <w:lang w:val="uk-UA"/>
        </w:rPr>
        <w:t xml:space="preserve">арто нагадати, що </w:t>
      </w:r>
      <w:r w:rsidRPr="007F4E2B">
        <w:rPr>
          <w:b/>
          <w:sz w:val="28"/>
          <w:szCs w:val="28"/>
          <w:lang w:val="uk-UA"/>
        </w:rPr>
        <w:t>житлова субсидія не може призначатися одночасно за зареєстрованим місцем п</w:t>
      </w:r>
      <w:r w:rsidR="00CC1FB1" w:rsidRPr="007F4E2B">
        <w:rPr>
          <w:b/>
          <w:sz w:val="28"/>
          <w:szCs w:val="28"/>
          <w:lang w:val="uk-UA"/>
        </w:rPr>
        <w:t>роживання особи та за фактичним!</w:t>
      </w:r>
    </w:p>
    <w:p w:rsidR="00D37A73" w:rsidRPr="00CC1FB1" w:rsidRDefault="00D37A73" w:rsidP="00D37A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ED3686" w:rsidRPr="00CC1FB1" w:rsidRDefault="00ED3686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  <w:lang w:val="uk-UA"/>
        </w:rPr>
      </w:pPr>
      <w:r w:rsidRPr="00CC1FB1">
        <w:rPr>
          <w:b/>
          <w:i/>
          <w:sz w:val="28"/>
          <w:szCs w:val="28"/>
          <w:shd w:val="clear" w:color="auto" w:fill="FFFFFF"/>
          <w:lang w:val="uk-UA"/>
        </w:rPr>
        <w:lastRenderedPageBreak/>
        <w:t xml:space="preserve">Інформацію про призначення житлової субсидії можливо перевірити за даними Єдиного державного реєстру отримувачів житлових субсидій, за </w:t>
      </w:r>
      <w:proofErr w:type="spellStart"/>
      <w:r w:rsidRPr="00CC1FB1">
        <w:rPr>
          <w:b/>
          <w:i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CC1FB1">
        <w:rPr>
          <w:b/>
          <w:i/>
          <w:sz w:val="28"/>
          <w:szCs w:val="28"/>
          <w:shd w:val="clear" w:color="auto" w:fill="FFFFFF"/>
          <w:lang w:val="uk-UA"/>
        </w:rPr>
        <w:t>  </w:t>
      </w:r>
      <w:hyperlink r:id="rId4" w:history="1">
        <w:r w:rsidRPr="00CC1FB1">
          <w:rPr>
            <w:rStyle w:val="a4"/>
            <w:b/>
            <w:i/>
            <w:color w:val="auto"/>
            <w:sz w:val="28"/>
            <w:szCs w:val="28"/>
            <w:u w:val="none"/>
            <w:bdr w:val="none" w:sz="0" w:space="0" w:color="auto" w:frame="1"/>
            <w:shd w:val="clear" w:color="auto" w:fill="BFEDD2"/>
            <w:lang w:val="uk-UA"/>
          </w:rPr>
          <w:t>https://subsidii.ioc.gov.ua</w:t>
        </w:r>
      </w:hyperlink>
      <w:r w:rsidRPr="00CC1FB1">
        <w:rPr>
          <w:b/>
          <w:i/>
          <w:sz w:val="28"/>
          <w:szCs w:val="28"/>
          <w:shd w:val="clear" w:color="auto" w:fill="FFFFFF"/>
          <w:lang w:val="uk-UA"/>
        </w:rPr>
        <w:t>, що знаходиться у відкритому доступі.</w:t>
      </w:r>
    </w:p>
    <w:p w:rsidR="00ED3686" w:rsidRPr="00CC1FB1" w:rsidRDefault="00ED3686" w:rsidP="00ED3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ED3686" w:rsidRPr="00CC1FB1" w:rsidRDefault="00ED3686" w:rsidP="004D35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CC1FB1">
        <w:rPr>
          <w:rFonts w:eastAsiaTheme="minorHAnsi"/>
          <w:sz w:val="28"/>
          <w:szCs w:val="28"/>
          <w:lang w:val="uk-UA" w:eastAsia="en-US"/>
        </w:rPr>
        <w:t xml:space="preserve">При </w:t>
      </w:r>
      <w:r w:rsidRPr="00CC1FB1">
        <w:rPr>
          <w:sz w:val="28"/>
          <w:szCs w:val="28"/>
          <w:bdr w:val="none" w:sz="0" w:space="0" w:color="auto" w:frame="1"/>
          <w:lang w:val="uk-UA"/>
        </w:rPr>
        <w:t>наявності  простроченої понад три місяці заборгованості з оплати житлово-комунальних послуг, загальна сума якої перевищує  40 неоподатковуваних мінімумів доходів громадян  (17 грн. х 40 = 680 грн.) на день звернення за призначенням житлової субсидії, субсидія не признач</w:t>
      </w:r>
      <w:r w:rsidR="00401BED" w:rsidRPr="00CC1FB1">
        <w:rPr>
          <w:sz w:val="28"/>
          <w:szCs w:val="28"/>
          <w:bdr w:val="none" w:sz="0" w:space="0" w:color="auto" w:frame="1"/>
          <w:lang w:val="uk-UA"/>
        </w:rPr>
        <w:t>ається</w:t>
      </w:r>
      <w:r w:rsidRPr="00CC1FB1">
        <w:rPr>
          <w:sz w:val="28"/>
          <w:szCs w:val="28"/>
          <w:bdr w:val="none" w:sz="0" w:space="0" w:color="auto" w:frame="1"/>
          <w:lang w:val="uk-UA"/>
        </w:rPr>
        <w:t>.</w:t>
      </w:r>
    </w:p>
    <w:p w:rsidR="00CC1FB1" w:rsidRDefault="00CC1FB1" w:rsidP="00ED3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4D35E9" w:rsidRPr="00CC1FB1" w:rsidRDefault="004D35E9" w:rsidP="00CC1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CC1FB1">
        <w:rPr>
          <w:sz w:val="28"/>
          <w:szCs w:val="28"/>
          <w:lang w:val="uk-UA"/>
        </w:rPr>
        <w:t xml:space="preserve">Якщо особа отримала повідомлення про відмову в призначенні субсидії і протягом двох місяців документально підтвердила </w:t>
      </w:r>
      <w:r w:rsidR="009B153E" w:rsidRPr="00CC1FB1">
        <w:rPr>
          <w:sz w:val="28"/>
          <w:szCs w:val="28"/>
          <w:lang w:val="uk-UA"/>
        </w:rPr>
        <w:t>сплату заборгованості або укла</w:t>
      </w:r>
      <w:r w:rsidRPr="00CC1FB1">
        <w:rPr>
          <w:sz w:val="28"/>
          <w:szCs w:val="28"/>
          <w:lang w:val="uk-UA"/>
        </w:rPr>
        <w:t xml:space="preserve">ла договір про її реструктуризацію, або оскаржила наявність заборгованості в судовому порядку </w:t>
      </w:r>
      <w:r w:rsidRPr="00CC1FB1">
        <w:rPr>
          <w:sz w:val="28"/>
          <w:szCs w:val="28"/>
          <w:bdr w:val="none" w:sz="0" w:space="0" w:color="auto" w:frame="1"/>
          <w:lang w:val="uk-UA"/>
        </w:rPr>
        <w:t>є можливість оформити субсидію.</w:t>
      </w:r>
    </w:p>
    <w:p w:rsidR="00CC1FB1" w:rsidRDefault="00CC1FB1" w:rsidP="00ED3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F91BC6" w:rsidRPr="00CC1FB1" w:rsidRDefault="00F91BC6" w:rsidP="00CC1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CC1FB1">
        <w:rPr>
          <w:sz w:val="28"/>
          <w:szCs w:val="28"/>
          <w:lang w:val="uk-UA"/>
        </w:rPr>
        <w:t xml:space="preserve">Якщо </w:t>
      </w:r>
      <w:r w:rsidR="004D35E9" w:rsidRPr="00CC1FB1">
        <w:rPr>
          <w:sz w:val="28"/>
          <w:szCs w:val="28"/>
          <w:lang w:val="uk-UA"/>
        </w:rPr>
        <w:t>документи подавалися на житлову субсидію на наст</w:t>
      </w:r>
      <w:r w:rsidRPr="00CC1FB1">
        <w:rPr>
          <w:sz w:val="28"/>
          <w:szCs w:val="28"/>
          <w:lang w:val="uk-UA"/>
        </w:rPr>
        <w:t>у</w:t>
      </w:r>
      <w:r w:rsidR="004D35E9" w:rsidRPr="00CC1FB1">
        <w:rPr>
          <w:sz w:val="28"/>
          <w:szCs w:val="28"/>
          <w:lang w:val="uk-UA"/>
        </w:rPr>
        <w:t>п</w:t>
      </w:r>
      <w:r w:rsidRPr="00CC1FB1">
        <w:rPr>
          <w:sz w:val="28"/>
          <w:szCs w:val="28"/>
          <w:lang w:val="uk-UA"/>
        </w:rPr>
        <w:t xml:space="preserve">ний період, то така субсидія призначається із початком такого періоду. Якщо </w:t>
      </w:r>
      <w:r w:rsidR="004D35E9" w:rsidRPr="00CC1FB1">
        <w:rPr>
          <w:sz w:val="28"/>
          <w:szCs w:val="28"/>
          <w:shd w:val="clear" w:color="auto" w:fill="FFFFFF"/>
          <w:lang w:val="uk-UA"/>
        </w:rPr>
        <w:t>з початку такого сезону, житлова субсидія призначається з початку опалювального (неопалювального) періоду. </w:t>
      </w:r>
    </w:p>
    <w:p w:rsidR="00CC1FB1" w:rsidRDefault="00CC1FB1" w:rsidP="00ED3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ED3686" w:rsidRPr="00CC1FB1" w:rsidRDefault="00ED3686" w:rsidP="00CC1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CC1FB1">
        <w:rPr>
          <w:sz w:val="28"/>
          <w:szCs w:val="28"/>
          <w:bdr w:val="none" w:sz="0" w:space="0" w:color="auto" w:frame="1"/>
          <w:lang w:val="uk-UA"/>
        </w:rPr>
        <w:t>В іншому випадку - з місяця, що настає за тим, у якому до структурного підрозділу з питань соціального захисту населення надійшло документальне підтвердження сплати заборгованості або укладення договору про її реструктуризацію, або оскарження заборгованості в судовому порядку (ухвали про відкриття провадження у справі).</w:t>
      </w:r>
    </w:p>
    <w:p w:rsidR="00ED3686" w:rsidRDefault="00ED3686">
      <w:pPr>
        <w:rPr>
          <w:lang w:val="uk-UA"/>
        </w:rPr>
      </w:pPr>
    </w:p>
    <w:p w:rsidR="000348FC" w:rsidRPr="00CC1FB1" w:rsidRDefault="000348FC">
      <w:pPr>
        <w:rPr>
          <w:lang w:val="uk-UA"/>
        </w:rPr>
      </w:pPr>
      <w:proofErr w:type="spellStart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Дізнайтеся</w:t>
      </w:r>
      <w:proofErr w:type="spellEnd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більше</w:t>
      </w:r>
      <w:proofErr w:type="spellEnd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</w:t>
      </w:r>
      <w:bookmarkStart w:id="0" w:name="_GoBack"/>
      <w:bookmarkEnd w:id="0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надання</w:t>
      </w:r>
      <w:proofErr w:type="spellEnd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безоплатної</w:t>
      </w:r>
      <w:proofErr w:type="spellEnd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правової</w:t>
      </w:r>
      <w:proofErr w:type="spellEnd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допомоги</w:t>
      </w:r>
      <w:proofErr w:type="spellEnd"/>
      <w:r w:rsidRPr="00AA648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: </w:t>
      </w:r>
      <w:hyperlink r:id="rId5" w:tgtFrame="_blank" w:history="1">
        <w:r w:rsidRPr="00AA648E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https://linktr.ee/legalaid.gov.ua</w:t>
        </w:r>
      </w:hyperlink>
    </w:p>
    <w:sectPr w:rsidR="000348FC" w:rsidRPr="00CC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2"/>
    <w:rsid w:val="000348FC"/>
    <w:rsid w:val="00401BED"/>
    <w:rsid w:val="00407724"/>
    <w:rsid w:val="00450C20"/>
    <w:rsid w:val="004D35E9"/>
    <w:rsid w:val="004F314F"/>
    <w:rsid w:val="006F2992"/>
    <w:rsid w:val="007F4E2B"/>
    <w:rsid w:val="008B512A"/>
    <w:rsid w:val="009B153E"/>
    <w:rsid w:val="00A00476"/>
    <w:rsid w:val="00CC1FB1"/>
    <w:rsid w:val="00D37A73"/>
    <w:rsid w:val="00D810E0"/>
    <w:rsid w:val="00E24BBD"/>
    <w:rsid w:val="00ED3686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388A"/>
  <w15:chartTrackingRefBased/>
  <w15:docId w15:val="{D96709B2-D244-485F-8FCD-6A6BCD3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tr.ee/legalaid.gov.ua?fbclid=IwAR2vvGVKKjxtdoNRlbeheo2aGsXbBFW1tathcRI9u8W_LgByzKvL-T_V_1s" TargetMode="External"/><Relationship Id="rId4" Type="http://schemas.openxmlformats.org/officeDocument/2006/relationships/hyperlink" Target="https://subsidii.ioc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2022-10-04T07:51:00Z</dcterms:created>
  <dcterms:modified xsi:type="dcterms:W3CDTF">2022-10-25T11:55:00Z</dcterms:modified>
</cp:coreProperties>
</file>