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4" w:rsidRPr="00617AF4" w:rsidRDefault="003F14D4" w:rsidP="003F14D4">
      <w:pPr>
        <w:pBdr>
          <w:bottom w:val="single" w:sz="6" w:space="4" w:color="003B65"/>
        </w:pBdr>
        <w:spacing w:after="225" w:line="330" w:lineRule="atLeast"/>
        <w:jc w:val="center"/>
        <w:outlineLvl w:val="1"/>
        <w:rPr>
          <w:rFonts w:ascii="Arial" w:eastAsia="Times New Roman" w:hAnsi="Arial" w:cs="Arial"/>
          <w:color w:val="003B65"/>
          <w:sz w:val="36"/>
          <w:szCs w:val="36"/>
          <w:lang w:val="uk-UA" w:eastAsia="ru-RU"/>
        </w:rPr>
      </w:pPr>
      <w:proofErr w:type="spellStart"/>
      <w:r w:rsidRPr="003F14D4">
        <w:rPr>
          <w:rFonts w:ascii="Arial" w:eastAsia="Times New Roman" w:hAnsi="Arial" w:cs="Arial"/>
          <w:color w:val="003B65"/>
          <w:sz w:val="36"/>
          <w:szCs w:val="36"/>
          <w:lang w:eastAsia="ru-RU"/>
        </w:rPr>
        <w:t>Бактеріальний</w:t>
      </w:r>
      <w:proofErr w:type="spellEnd"/>
      <w:r w:rsidRPr="003F14D4">
        <w:rPr>
          <w:rFonts w:ascii="Arial" w:eastAsia="Times New Roman" w:hAnsi="Arial" w:cs="Arial"/>
          <w:color w:val="003B65"/>
          <w:sz w:val="36"/>
          <w:szCs w:val="36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3B65"/>
          <w:sz w:val="36"/>
          <w:szCs w:val="36"/>
          <w:lang w:eastAsia="ru-RU"/>
        </w:rPr>
        <w:t>опік</w:t>
      </w:r>
      <w:proofErr w:type="spellEnd"/>
      <w:r w:rsidR="00617AF4">
        <w:rPr>
          <w:rFonts w:ascii="Arial" w:eastAsia="Times New Roman" w:hAnsi="Arial" w:cs="Arial"/>
          <w:color w:val="003B65"/>
          <w:sz w:val="36"/>
          <w:szCs w:val="36"/>
          <w:lang w:val="uk-UA" w:eastAsia="ru-RU"/>
        </w:rPr>
        <w:t xml:space="preserve"> плодових культур</w:t>
      </w:r>
    </w:p>
    <w:p w:rsidR="003F14D4" w:rsidRPr="003F14D4" w:rsidRDefault="003F14D4" w:rsidP="003F14D4">
      <w:pPr>
        <w:pBdr>
          <w:bottom w:val="single" w:sz="6" w:space="4" w:color="003B65"/>
        </w:pBdr>
        <w:spacing w:after="225" w:line="330" w:lineRule="atLeast"/>
        <w:ind w:firstLine="708"/>
        <w:outlineLvl w:val="1"/>
        <w:rPr>
          <w:rFonts w:ascii="Arial" w:eastAsia="Times New Roman" w:hAnsi="Arial" w:cs="Arial"/>
          <w:color w:val="003B65"/>
          <w:lang w:val="uk-UA" w:eastAsia="ru-RU"/>
        </w:rPr>
      </w:pPr>
      <w:r w:rsidRPr="003F14D4">
        <w:rPr>
          <w:rFonts w:ascii="Arial" w:eastAsia="Times New Roman" w:hAnsi="Arial" w:cs="Arial"/>
          <w:color w:val="000000"/>
          <w:lang w:val="uk-UA" w:eastAsia="ru-RU"/>
        </w:rPr>
        <w:t>Небезпечне карантинне захворювання багатьох видів плодових культур – бактеріальний опік плодових – розповсюджується, насамперед, із садивним матеріалом рослин-господарів (живці, саджанці), які містять приховану інфекцію.</w:t>
      </w:r>
    </w:p>
    <w:p w:rsidR="003F14D4" w:rsidRPr="003F14D4" w:rsidRDefault="003F14D4" w:rsidP="003F14D4">
      <w:pPr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3F14D4">
        <w:rPr>
          <w:rFonts w:ascii="Arial" w:eastAsia="Times New Roman" w:hAnsi="Arial" w:cs="Arial"/>
          <w:color w:val="000000"/>
          <w:lang w:eastAsia="ru-RU"/>
        </w:rPr>
        <w:t> </w:t>
      </w:r>
      <w:r w:rsidRPr="003F14D4">
        <w:rPr>
          <w:rFonts w:ascii="Arial" w:eastAsia="Times New Roman" w:hAnsi="Arial" w:cs="Arial"/>
          <w:color w:val="000000"/>
          <w:lang w:val="uk-UA" w:eastAsia="ru-RU"/>
        </w:rPr>
        <w:t xml:space="preserve"> </w:t>
      </w:r>
      <w:r w:rsidRPr="003F14D4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Збудник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захворювання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бактерія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)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відносно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3F14D4">
        <w:rPr>
          <w:rFonts w:ascii="Arial" w:eastAsia="Times New Roman" w:hAnsi="Arial" w:cs="Arial"/>
          <w:color w:val="000000"/>
          <w:lang w:eastAsia="ru-RU"/>
        </w:rPr>
        <w:t>ст</w:t>
      </w:r>
      <w:proofErr w:type="gramEnd"/>
      <w:r w:rsidRPr="003F14D4">
        <w:rPr>
          <w:rFonts w:ascii="Arial" w:eastAsia="Times New Roman" w:hAnsi="Arial" w:cs="Arial"/>
          <w:color w:val="000000"/>
          <w:lang w:eastAsia="ru-RU"/>
        </w:rPr>
        <w:t>ійкий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до умов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зовнішнього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середовища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Опік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квітів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– перша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типова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ознака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прояву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бактеріального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опіку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–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з’</w:t>
      </w:r>
      <w:proofErr w:type="gramStart"/>
      <w:r w:rsidRPr="003F14D4">
        <w:rPr>
          <w:rFonts w:ascii="Arial" w:eastAsia="Times New Roman" w:hAnsi="Arial" w:cs="Arial"/>
          <w:color w:val="000000"/>
          <w:lang w:eastAsia="ru-RU"/>
        </w:rPr>
        <w:t>являється</w:t>
      </w:r>
      <w:proofErr w:type="spellEnd"/>
      <w:proofErr w:type="gram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навесні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період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цвітіння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плодових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дерев.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Квіти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3F14D4">
        <w:rPr>
          <w:rFonts w:ascii="Arial" w:eastAsia="Times New Roman" w:hAnsi="Arial" w:cs="Arial"/>
          <w:color w:val="000000"/>
          <w:lang w:eastAsia="ru-RU"/>
        </w:rPr>
        <w:t>в’януть</w:t>
      </w:r>
      <w:proofErr w:type="spellEnd"/>
      <w:proofErr w:type="gramEnd"/>
      <w:r w:rsidRPr="003F14D4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всихають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змінюють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забарвлення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від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коричневого до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чорного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Уражені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бактеріальним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опіком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квіти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можуть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опадати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але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частіше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вони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залишаються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рослині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Інфекція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від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квітів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3F14D4">
        <w:rPr>
          <w:rFonts w:ascii="Arial" w:eastAsia="Times New Roman" w:hAnsi="Arial" w:cs="Arial"/>
          <w:color w:val="000000"/>
          <w:lang w:eastAsia="ru-RU"/>
        </w:rPr>
        <w:t>передається</w:t>
      </w:r>
      <w:proofErr w:type="spellEnd"/>
      <w:proofErr w:type="gram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сусідні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листки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і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гілочки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Інколи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ураження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квітів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може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призвести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до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втрати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цілої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гілки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чи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дерева.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Протягом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декількох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днів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інфекція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бактеріального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опіку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плодових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поширюється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пагонами на 15–30 см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або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більше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Інфіковані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пагони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змінюють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забарвлення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від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3F14D4">
        <w:rPr>
          <w:rFonts w:ascii="Arial" w:eastAsia="Times New Roman" w:hAnsi="Arial" w:cs="Arial"/>
          <w:color w:val="000000"/>
          <w:lang w:eastAsia="ru-RU"/>
        </w:rPr>
        <w:t>св</w:t>
      </w:r>
      <w:proofErr w:type="gramEnd"/>
      <w:r w:rsidRPr="003F14D4">
        <w:rPr>
          <w:rFonts w:ascii="Arial" w:eastAsia="Times New Roman" w:hAnsi="Arial" w:cs="Arial"/>
          <w:color w:val="000000"/>
          <w:lang w:eastAsia="ru-RU"/>
        </w:rPr>
        <w:t>ітло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- до темно-коричневого на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яблунях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від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темно-коричневого до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чорного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– на грушах. Листки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можуть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стати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інфікованими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3F14D4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3F14D4">
        <w:rPr>
          <w:rFonts w:ascii="Arial" w:eastAsia="Times New Roman" w:hAnsi="Arial" w:cs="Arial"/>
          <w:color w:val="000000"/>
          <w:lang w:eastAsia="ru-RU"/>
        </w:rPr>
        <w:t>ісля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того, як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бактерії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потрапили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до них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безпосередньо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через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продихи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на листку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або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частіше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, через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поранення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завдані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комахами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, градом,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вітром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Уражені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листки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залишаються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гілках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окремі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гілки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або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цілі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дерева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виглядають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ніби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3F14D4">
        <w:rPr>
          <w:rFonts w:ascii="Arial" w:eastAsia="Times New Roman" w:hAnsi="Arial" w:cs="Arial"/>
          <w:color w:val="000000"/>
          <w:lang w:eastAsia="ru-RU"/>
        </w:rPr>
        <w:t>опален</w:t>
      </w:r>
      <w:proofErr w:type="gramEnd"/>
      <w:r w:rsidRPr="003F14D4">
        <w:rPr>
          <w:rFonts w:ascii="Arial" w:eastAsia="Times New Roman" w:hAnsi="Arial" w:cs="Arial"/>
          <w:color w:val="000000"/>
          <w:lang w:eastAsia="ru-RU"/>
        </w:rPr>
        <w:t>і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вогнем,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звідси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і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назва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хвороби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– «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опік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плодових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». Плоди (особливо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молоді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)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також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чутливі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до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збудника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захворювання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бактеріальним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опіком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плодових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Недозрілий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3F14D4">
        <w:rPr>
          <w:rFonts w:ascii="Arial" w:eastAsia="Times New Roman" w:hAnsi="Arial" w:cs="Arial"/>
          <w:color w:val="000000"/>
          <w:lang w:eastAsia="ru-RU"/>
        </w:rPr>
        <w:t>пл</w:t>
      </w:r>
      <w:proofErr w:type="gramEnd"/>
      <w:r w:rsidRPr="003F14D4">
        <w:rPr>
          <w:rFonts w:ascii="Arial" w:eastAsia="Times New Roman" w:hAnsi="Arial" w:cs="Arial"/>
          <w:color w:val="000000"/>
          <w:lang w:eastAsia="ru-RU"/>
        </w:rPr>
        <w:t>ід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може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інфікуватись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через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природні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пори, ранки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або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через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плодоніжку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від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сусіднього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плоду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чи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квітки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Захворювання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плодів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особливо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інтенсивно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розвивається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3F14D4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3F14D4">
        <w:rPr>
          <w:rFonts w:ascii="Arial" w:eastAsia="Times New Roman" w:hAnsi="Arial" w:cs="Arial"/>
          <w:color w:val="000000"/>
          <w:lang w:eastAsia="ru-RU"/>
        </w:rPr>
        <w:t>ісля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дощів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градом. </w:t>
      </w:r>
      <w:proofErr w:type="gramStart"/>
      <w:r w:rsidRPr="003F14D4">
        <w:rPr>
          <w:rFonts w:ascii="Arial" w:eastAsia="Times New Roman" w:hAnsi="Arial" w:cs="Arial"/>
          <w:color w:val="000000"/>
          <w:lang w:eastAsia="ru-RU"/>
        </w:rPr>
        <w:t>Вони</w:t>
      </w:r>
      <w:proofErr w:type="gram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стають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коричневими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чорними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. Часто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ураженого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плоду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виділяється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липка </w:t>
      </w:r>
      <w:proofErr w:type="spellStart"/>
      <w:proofErr w:type="gramStart"/>
      <w:r w:rsidRPr="003F14D4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3F14D4">
        <w:rPr>
          <w:rFonts w:ascii="Arial" w:eastAsia="Times New Roman" w:hAnsi="Arial" w:cs="Arial"/>
          <w:color w:val="000000"/>
          <w:lang w:eastAsia="ru-RU"/>
        </w:rPr>
        <w:t>ідина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від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молочного до янтарного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кольору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бактеріальний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ексудат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>).</w:t>
      </w:r>
      <w:r w:rsidRPr="003F14D4">
        <w:rPr>
          <w:rFonts w:ascii="Arial" w:eastAsia="Times New Roman" w:hAnsi="Arial" w:cs="Arial"/>
          <w:color w:val="000000"/>
          <w:lang w:eastAsia="ru-RU"/>
        </w:rPr>
        <w:br/>
        <w:t>   </w:t>
      </w:r>
      <w:proofErr w:type="spellStart"/>
      <w:r w:rsidRPr="00F45D4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Найсприятливішими</w:t>
      </w:r>
      <w:proofErr w:type="spellEnd"/>
      <w:r w:rsidRPr="00F45D4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F45D4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умовами</w:t>
      </w:r>
      <w:proofErr w:type="spellEnd"/>
      <w:r w:rsidRPr="00F45D4D">
        <w:rPr>
          <w:rFonts w:ascii="Arial" w:eastAsia="Times New Roman" w:hAnsi="Arial" w:cs="Arial"/>
          <w:color w:val="000000"/>
          <w:lang w:eastAsia="ru-RU"/>
        </w:rPr>
        <w:t> </w:t>
      </w:r>
      <w:r w:rsidRPr="003F14D4">
        <w:rPr>
          <w:rFonts w:ascii="Arial" w:eastAsia="Times New Roman" w:hAnsi="Arial" w:cs="Arial"/>
          <w:color w:val="000000"/>
          <w:lang w:eastAsia="ru-RU"/>
        </w:rPr>
        <w:t xml:space="preserve">для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розвитку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захворювання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бактеріальним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опіком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плодових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є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відносна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вологість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80 % та температура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повітря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18…29°С. </w:t>
      </w:r>
      <w:proofErr w:type="spellStart"/>
      <w:proofErr w:type="gramStart"/>
      <w:r w:rsidRPr="003F14D4">
        <w:rPr>
          <w:rFonts w:ascii="Arial" w:eastAsia="Times New Roman" w:hAnsi="Arial" w:cs="Arial"/>
          <w:color w:val="000000"/>
          <w:lang w:eastAsia="ru-RU"/>
        </w:rPr>
        <w:t>Вл</w:t>
      </w:r>
      <w:proofErr w:type="gramEnd"/>
      <w:r w:rsidRPr="003F14D4">
        <w:rPr>
          <w:rFonts w:ascii="Arial" w:eastAsia="Times New Roman" w:hAnsi="Arial" w:cs="Arial"/>
          <w:color w:val="000000"/>
          <w:lang w:eastAsia="ru-RU"/>
        </w:rPr>
        <w:t>ітку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, у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зв’язку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потеплінням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розвиток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захворювання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уповільнюється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>.</w:t>
      </w:r>
      <w:r w:rsidRPr="003F14D4">
        <w:rPr>
          <w:rFonts w:ascii="Arial" w:eastAsia="Times New Roman" w:hAnsi="Arial" w:cs="Arial"/>
          <w:color w:val="000000"/>
          <w:lang w:eastAsia="ru-RU"/>
        </w:rPr>
        <w:br/>
        <w:t>   </w:t>
      </w:r>
      <w:proofErr w:type="spellStart"/>
      <w:r w:rsidRPr="00F45D4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Основними</w:t>
      </w:r>
      <w:proofErr w:type="spellEnd"/>
      <w:r w:rsidRPr="00F45D4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F45D4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переносниками</w:t>
      </w:r>
      <w:proofErr w:type="spellEnd"/>
      <w:r w:rsidRPr="00F45D4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F45D4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збудника</w:t>
      </w:r>
      <w:proofErr w:type="spellEnd"/>
      <w:r w:rsidRPr="00F45D4D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бактеріального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опіку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плодових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невелику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відстань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є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комахи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бджоли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, оси, мухи,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джмелі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фітофаги-попелиці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галиці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тощо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).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Захворювання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може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передаватись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3F14D4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3F14D4">
        <w:rPr>
          <w:rFonts w:ascii="Arial" w:eastAsia="Times New Roman" w:hAnsi="Arial" w:cs="Arial"/>
          <w:color w:val="000000"/>
          <w:lang w:eastAsia="ru-RU"/>
        </w:rPr>
        <w:t>ід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час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окулірування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дичок, на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слід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звертати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особливу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увагу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за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використання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прищепного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матеріалу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інших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сортів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плодових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дерев.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Між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районами та </w:t>
      </w:r>
      <w:proofErr w:type="spellStart"/>
      <w:proofErr w:type="gramStart"/>
      <w:r w:rsidRPr="003F14D4">
        <w:rPr>
          <w:rFonts w:ascii="Arial" w:eastAsia="Times New Roman" w:hAnsi="Arial" w:cs="Arial"/>
          <w:color w:val="000000"/>
          <w:lang w:eastAsia="ru-RU"/>
        </w:rPr>
        <w:t>країнами</w:t>
      </w:r>
      <w:proofErr w:type="spellEnd"/>
      <w:proofErr w:type="gram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бактеріальний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опік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плодових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розповсюджується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зараженим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садивним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прищепним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матеріалом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>.</w:t>
      </w:r>
      <w:r w:rsidRPr="003F14D4">
        <w:rPr>
          <w:rFonts w:ascii="Arial" w:eastAsia="Times New Roman" w:hAnsi="Arial" w:cs="Arial"/>
          <w:color w:val="000000"/>
          <w:lang w:eastAsia="ru-RU"/>
        </w:rPr>
        <w:br/>
        <w:t>   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Бактеріальний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опік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плодових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за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сприятливих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3F14D4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3F14D4">
        <w:rPr>
          <w:rFonts w:ascii="Arial" w:eastAsia="Times New Roman" w:hAnsi="Arial" w:cs="Arial"/>
          <w:color w:val="000000"/>
          <w:lang w:eastAsia="ru-RU"/>
        </w:rPr>
        <w:t>ід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час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цвітіння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погодних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умов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може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спричинити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значне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зниження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врожаю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, а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інколи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й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повністю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його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знищення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Крім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того,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відмирання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пагонів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гілок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, а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інколи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й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загибель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дерев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призводить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до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втрат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урожаю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наступного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року.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Перебіг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розвитку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інфекції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бактеріальним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опіком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настільки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швидкий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навіть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3F14D4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3F14D4">
        <w:rPr>
          <w:rFonts w:ascii="Arial" w:eastAsia="Times New Roman" w:hAnsi="Arial" w:cs="Arial"/>
          <w:color w:val="000000"/>
          <w:lang w:eastAsia="ru-RU"/>
        </w:rPr>
        <w:t>ід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час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застосування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негайних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заходів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після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першого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виявлення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симптомів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неможливо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зберегти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дерева,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і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вони гинуть.</w:t>
      </w:r>
      <w:r w:rsidRPr="003F14D4">
        <w:rPr>
          <w:rFonts w:ascii="Arial" w:eastAsia="Times New Roman" w:hAnsi="Arial" w:cs="Arial"/>
          <w:color w:val="000000"/>
          <w:lang w:eastAsia="ru-RU"/>
        </w:rPr>
        <w:br/>
      </w:r>
      <w:r w:rsidRPr="00F45D4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   Як </w:t>
      </w:r>
      <w:proofErr w:type="spellStart"/>
      <w:r w:rsidRPr="00F45D4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попередити</w:t>
      </w:r>
      <w:proofErr w:type="spellEnd"/>
      <w:r w:rsidRPr="00F45D4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F45D4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бактеріальний</w:t>
      </w:r>
      <w:proofErr w:type="spellEnd"/>
      <w:r w:rsidRPr="00F45D4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F45D4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опік</w:t>
      </w:r>
      <w:proofErr w:type="spellEnd"/>
      <w:r w:rsidRPr="00F45D4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F45D4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плодових</w:t>
      </w:r>
      <w:proofErr w:type="spellEnd"/>
      <w:r w:rsidRPr="00F45D4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дерев:</w:t>
      </w:r>
      <w:r w:rsidRPr="00F45D4D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лікування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proofErr w:type="gramStart"/>
      <w:r w:rsidRPr="003F14D4">
        <w:rPr>
          <w:rFonts w:ascii="Arial" w:eastAsia="Times New Roman" w:hAnsi="Arial" w:cs="Arial"/>
          <w:color w:val="000000"/>
          <w:lang w:eastAsia="ru-RU"/>
        </w:rPr>
        <w:t>проф</w:t>
      </w:r>
      <w:proofErr w:type="gramEnd"/>
      <w:r w:rsidRPr="003F14D4">
        <w:rPr>
          <w:rFonts w:ascii="Arial" w:eastAsia="Times New Roman" w:hAnsi="Arial" w:cs="Arial"/>
          <w:color w:val="000000"/>
          <w:lang w:eastAsia="ru-RU"/>
        </w:rPr>
        <w:t>ілактика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захворювання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. У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захисті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плодових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культур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від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бактеріального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опіку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велике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значення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мають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вчасне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виявлення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прогнозування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появи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розвитку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інфекції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у зонах </w:t>
      </w:r>
      <w:proofErr w:type="spellStart"/>
      <w:proofErr w:type="gramStart"/>
      <w:r w:rsidRPr="003F14D4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3F14D4">
        <w:rPr>
          <w:rFonts w:ascii="Arial" w:eastAsia="Times New Roman" w:hAnsi="Arial" w:cs="Arial"/>
          <w:color w:val="000000"/>
          <w:lang w:eastAsia="ru-RU"/>
        </w:rPr>
        <w:t>ідвищеного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ризику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. Для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вчасного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виявлення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хвороби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слід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проводити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моніторинг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плодових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насаджень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Встановлено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симптоми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захворювання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можуть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проявлятися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трьох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періодах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вегетації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рослин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: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цвітіння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інтенсивний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3F14D4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3F14D4">
        <w:rPr>
          <w:rFonts w:ascii="Arial" w:eastAsia="Times New Roman" w:hAnsi="Arial" w:cs="Arial"/>
          <w:color w:val="000000"/>
          <w:lang w:eastAsia="ru-RU"/>
        </w:rPr>
        <w:t>іст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молодих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пагонів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осінній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посилений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сокорух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proofErr w:type="gramStart"/>
      <w:r w:rsidRPr="003F14D4">
        <w:rPr>
          <w:rFonts w:ascii="Arial" w:eastAsia="Times New Roman" w:hAnsi="Arial" w:cs="Arial"/>
          <w:color w:val="000000"/>
          <w:lang w:eastAsia="ru-RU"/>
        </w:rPr>
        <w:t>Ц</w:t>
      </w:r>
      <w:proofErr w:type="gramEnd"/>
      <w:r w:rsidRPr="003F14D4">
        <w:rPr>
          <w:rFonts w:ascii="Arial" w:eastAsia="Times New Roman" w:hAnsi="Arial" w:cs="Arial"/>
          <w:color w:val="000000"/>
          <w:lang w:eastAsia="ru-RU"/>
        </w:rPr>
        <w:t>і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періоди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фітосанітарні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інспектори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обов’язково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враховують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під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час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планування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проведення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обстежень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плодових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насаджень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>.</w:t>
      </w:r>
      <w:r w:rsidRPr="003F14D4">
        <w:rPr>
          <w:rFonts w:ascii="Arial" w:eastAsia="Times New Roman" w:hAnsi="Arial" w:cs="Arial"/>
          <w:color w:val="000000"/>
          <w:lang w:eastAsia="ru-RU"/>
        </w:rPr>
        <w:br/>
      </w:r>
      <w:r w:rsidRPr="00F45D4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   Для </w:t>
      </w:r>
      <w:proofErr w:type="spellStart"/>
      <w:r w:rsidRPr="00F45D4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запобігання</w:t>
      </w:r>
      <w:proofErr w:type="spellEnd"/>
      <w:r w:rsidRPr="00F45D4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F45D4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поширенню</w:t>
      </w:r>
      <w:proofErr w:type="spellEnd"/>
      <w:r w:rsidRPr="00F45D4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бактеріального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опіку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плодових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пропонують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інтегровану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програму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хімічних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заходів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у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поєднанні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поліпшенням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санітарного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стану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садів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proofErr w:type="gramStart"/>
      <w:r w:rsidRPr="003F14D4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3F14D4">
        <w:rPr>
          <w:rFonts w:ascii="Arial" w:eastAsia="Times New Roman" w:hAnsi="Arial" w:cs="Arial"/>
          <w:color w:val="000000"/>
          <w:lang w:eastAsia="ru-RU"/>
        </w:rPr>
        <w:t>ідрізуванням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викорчовуванням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підживленням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дерев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і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використанням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стійких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або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толерантних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сортів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>.</w:t>
      </w:r>
      <w:r w:rsidRPr="003F14D4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Подальші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обробки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проводять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>:</w:t>
      </w:r>
    </w:p>
    <w:p w:rsidR="003F14D4" w:rsidRPr="003F14D4" w:rsidRDefault="003F14D4" w:rsidP="003F14D4">
      <w:pPr>
        <w:numPr>
          <w:ilvl w:val="0"/>
          <w:numId w:val="1"/>
        </w:numPr>
        <w:spacing w:after="75" w:line="30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Актара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(0,15л/га) +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Косайд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2000 (2л/га);</w:t>
      </w:r>
    </w:p>
    <w:p w:rsidR="003F14D4" w:rsidRPr="003F14D4" w:rsidRDefault="003F14D4" w:rsidP="003F14D4">
      <w:pPr>
        <w:numPr>
          <w:ilvl w:val="0"/>
          <w:numId w:val="1"/>
        </w:numPr>
        <w:spacing w:after="75" w:line="30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Мерпан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(2,5 кг/га) +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Стробі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(0,2 кг/га) +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Моспілан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(0,25 кг/га);</w:t>
      </w:r>
    </w:p>
    <w:p w:rsidR="003F14D4" w:rsidRPr="003F14D4" w:rsidRDefault="003F14D4" w:rsidP="003F14D4">
      <w:pPr>
        <w:numPr>
          <w:ilvl w:val="0"/>
          <w:numId w:val="1"/>
        </w:numPr>
        <w:spacing w:after="75" w:line="30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Казумін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(3л/га) +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Каліпсо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(0,2 кг/га).</w:t>
      </w:r>
    </w:p>
    <w:p w:rsidR="003F14D4" w:rsidRDefault="003F14D4" w:rsidP="003F14D4">
      <w:pPr>
        <w:spacing w:after="150" w:line="300" w:lineRule="atLeast"/>
        <w:rPr>
          <w:rFonts w:ascii="Arial" w:eastAsia="Times New Roman" w:hAnsi="Arial" w:cs="Arial"/>
          <w:color w:val="000000"/>
          <w:lang w:val="uk-UA" w:eastAsia="ru-RU"/>
        </w:rPr>
      </w:pPr>
      <w:r w:rsidRPr="003F14D4">
        <w:rPr>
          <w:rFonts w:ascii="Arial" w:eastAsia="Times New Roman" w:hAnsi="Arial" w:cs="Arial"/>
          <w:color w:val="000000"/>
          <w:lang w:eastAsia="ru-RU"/>
        </w:rPr>
        <w:lastRenderedPageBreak/>
        <w:t xml:space="preserve">   У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літній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період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3F14D4">
        <w:rPr>
          <w:rFonts w:ascii="Arial" w:eastAsia="Times New Roman" w:hAnsi="Arial" w:cs="Arial"/>
          <w:color w:val="000000"/>
          <w:lang w:eastAsia="ru-RU"/>
        </w:rPr>
        <w:t>поточного</w:t>
      </w:r>
      <w:proofErr w:type="gramEnd"/>
      <w:r w:rsidRPr="003F14D4">
        <w:rPr>
          <w:rFonts w:ascii="Arial" w:eastAsia="Times New Roman" w:hAnsi="Arial" w:cs="Arial"/>
          <w:color w:val="000000"/>
          <w:lang w:eastAsia="ru-RU"/>
        </w:rPr>
        <w:t xml:space="preserve"> року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землевласники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можуть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обробляти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сад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фунгіцидами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Терсел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, Делан,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Стробі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Топсін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інсектицидом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Моспілан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(для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знищення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комах-переносників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>).</w:t>
      </w:r>
      <w:r w:rsidRPr="003F14D4">
        <w:rPr>
          <w:rFonts w:ascii="Arial" w:eastAsia="Times New Roman" w:hAnsi="Arial" w:cs="Arial"/>
          <w:color w:val="000000"/>
          <w:lang w:eastAsia="ru-RU"/>
        </w:rPr>
        <w:br/>
        <w:t>   </w:t>
      </w:r>
      <w:r w:rsidRPr="00F45D4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Для </w:t>
      </w:r>
      <w:proofErr w:type="spellStart"/>
      <w:proofErr w:type="gramStart"/>
      <w:r w:rsidRPr="00F45D4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проф</w:t>
      </w:r>
      <w:proofErr w:type="gramEnd"/>
      <w:r w:rsidRPr="00F45D4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ілактики</w:t>
      </w:r>
      <w:proofErr w:type="spellEnd"/>
      <w:r w:rsidRPr="00F45D4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F45D4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хвороби</w:t>
      </w:r>
      <w:proofErr w:type="spellEnd"/>
      <w:r w:rsidRPr="00F45D4D">
        <w:rPr>
          <w:rFonts w:ascii="Arial" w:eastAsia="Times New Roman" w:hAnsi="Arial" w:cs="Arial"/>
          <w:color w:val="000000"/>
          <w:lang w:eastAsia="ru-RU"/>
        </w:rPr>
        <w:t> </w:t>
      </w:r>
      <w:r w:rsidRPr="003F14D4">
        <w:rPr>
          <w:rFonts w:ascii="Arial" w:eastAsia="Times New Roman" w:hAnsi="Arial" w:cs="Arial"/>
          <w:color w:val="000000"/>
          <w:lang w:eastAsia="ru-RU"/>
        </w:rPr>
        <w:t xml:space="preserve">-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бактеріальний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опік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плодових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рекомендують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вик</w:t>
      </w:r>
      <w:r w:rsidRPr="00F45D4D">
        <w:rPr>
          <w:rFonts w:ascii="Arial" w:eastAsia="Times New Roman" w:hAnsi="Arial" w:cs="Arial"/>
          <w:color w:val="000000"/>
          <w:lang w:eastAsia="ru-RU"/>
        </w:rPr>
        <w:t>орчовувати</w:t>
      </w:r>
      <w:proofErr w:type="spellEnd"/>
      <w:r w:rsidRPr="00F45D4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45D4D">
        <w:rPr>
          <w:rFonts w:ascii="Arial" w:eastAsia="Times New Roman" w:hAnsi="Arial" w:cs="Arial"/>
          <w:color w:val="000000"/>
          <w:lang w:eastAsia="ru-RU"/>
        </w:rPr>
        <w:t>дикорослі</w:t>
      </w:r>
      <w:proofErr w:type="spellEnd"/>
      <w:r w:rsidRPr="00F45D4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45D4D">
        <w:rPr>
          <w:rFonts w:ascii="Arial" w:eastAsia="Times New Roman" w:hAnsi="Arial" w:cs="Arial"/>
          <w:color w:val="000000"/>
          <w:lang w:eastAsia="ru-RU"/>
        </w:rPr>
        <w:t>плодові</w:t>
      </w:r>
      <w:proofErr w:type="spellEnd"/>
      <w:r w:rsidRPr="00F45D4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45D4D">
        <w:rPr>
          <w:rFonts w:ascii="Arial" w:eastAsia="Times New Roman" w:hAnsi="Arial" w:cs="Arial"/>
          <w:color w:val="000000"/>
          <w:lang w:eastAsia="ru-RU"/>
        </w:rPr>
        <w:t>і</w:t>
      </w:r>
      <w:proofErr w:type="spellEnd"/>
      <w:r w:rsidRPr="00F45D4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45D4D">
        <w:rPr>
          <w:rFonts w:ascii="Arial" w:eastAsia="Times New Roman" w:hAnsi="Arial" w:cs="Arial"/>
          <w:color w:val="000000"/>
          <w:lang w:val="uk-UA" w:eastAsia="ru-RU"/>
        </w:rPr>
        <w:t>г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лід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які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можуть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бути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носіями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інфекцій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. До </w:t>
      </w:r>
      <w:proofErr w:type="spellStart"/>
      <w:proofErr w:type="gramStart"/>
      <w:r w:rsidRPr="003F14D4">
        <w:rPr>
          <w:rFonts w:ascii="Arial" w:eastAsia="Times New Roman" w:hAnsi="Arial" w:cs="Arial"/>
          <w:color w:val="000000"/>
          <w:lang w:eastAsia="ru-RU"/>
        </w:rPr>
        <w:t>проф</w:t>
      </w:r>
      <w:proofErr w:type="gramEnd"/>
      <w:r w:rsidRPr="003F14D4">
        <w:rPr>
          <w:rFonts w:ascii="Arial" w:eastAsia="Times New Roman" w:hAnsi="Arial" w:cs="Arial"/>
          <w:color w:val="000000"/>
          <w:lang w:eastAsia="ru-RU"/>
        </w:rPr>
        <w:t>ілактичних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заходів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також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відносять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вибір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стійких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сортів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Сучасні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сорти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яблунь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та груш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мають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різний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ступінь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сприйнятливості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до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ураження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бактеріальним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опіком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Імунних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сортів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14D4">
        <w:rPr>
          <w:rFonts w:ascii="Arial" w:eastAsia="Times New Roman" w:hAnsi="Arial" w:cs="Arial"/>
          <w:color w:val="000000"/>
          <w:lang w:eastAsia="ru-RU"/>
        </w:rPr>
        <w:t>немає</w:t>
      </w:r>
      <w:proofErr w:type="spellEnd"/>
      <w:r w:rsidRPr="003F14D4">
        <w:rPr>
          <w:rFonts w:ascii="Arial" w:eastAsia="Times New Roman" w:hAnsi="Arial" w:cs="Arial"/>
          <w:color w:val="000000"/>
          <w:lang w:eastAsia="ru-RU"/>
        </w:rPr>
        <w:t>.</w:t>
      </w:r>
    </w:p>
    <w:p w:rsidR="00F45D4D" w:rsidRPr="003F14D4" w:rsidRDefault="00F45D4D" w:rsidP="003F14D4">
      <w:pPr>
        <w:spacing w:after="150" w:line="300" w:lineRule="atLeast"/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</w:pPr>
      <w:r w:rsidRPr="00617AF4"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  <w:t>Підготувала</w:t>
      </w:r>
      <w:r w:rsidR="00617AF4" w:rsidRPr="00617AF4"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  <w:t>:</w:t>
      </w:r>
    </w:p>
    <w:p w:rsidR="00F45D4D" w:rsidRPr="00CB7A50" w:rsidRDefault="00F45D4D" w:rsidP="00F45D4D">
      <w:pPr>
        <w:pStyle w:val="a6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B7A5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Головний спеціаліст відділу карантину </w:t>
      </w:r>
    </w:p>
    <w:p w:rsidR="00F45D4D" w:rsidRPr="00CB7A50" w:rsidRDefault="00F45D4D" w:rsidP="00F45D4D">
      <w:pPr>
        <w:pStyle w:val="a6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B7A50">
        <w:rPr>
          <w:rFonts w:ascii="Times New Roman" w:hAnsi="Times New Roman" w:cs="Times New Roman"/>
          <w:b/>
          <w:sz w:val="20"/>
          <w:szCs w:val="20"/>
          <w:lang w:val="uk-UA"/>
        </w:rPr>
        <w:t xml:space="preserve">рослин управління </w:t>
      </w:r>
      <w:proofErr w:type="spellStart"/>
      <w:r w:rsidRPr="00CB7A50">
        <w:rPr>
          <w:rFonts w:ascii="Times New Roman" w:hAnsi="Times New Roman" w:cs="Times New Roman"/>
          <w:b/>
          <w:sz w:val="20"/>
          <w:szCs w:val="20"/>
          <w:lang w:val="uk-UA"/>
        </w:rPr>
        <w:t>фітосанітарної</w:t>
      </w:r>
      <w:proofErr w:type="spellEnd"/>
      <w:r w:rsidRPr="00CB7A5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безпеки </w:t>
      </w:r>
    </w:p>
    <w:p w:rsidR="00F45D4D" w:rsidRPr="00771EC9" w:rsidRDefault="00F45D4D" w:rsidP="00F45D4D">
      <w:pPr>
        <w:pStyle w:val="a6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B7A5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ГУ </w:t>
      </w:r>
      <w:proofErr w:type="spellStart"/>
      <w:r w:rsidRPr="00CB7A50">
        <w:rPr>
          <w:rFonts w:ascii="Times New Roman" w:hAnsi="Times New Roman" w:cs="Times New Roman"/>
          <w:b/>
          <w:sz w:val="20"/>
          <w:szCs w:val="20"/>
          <w:lang w:val="uk-UA"/>
        </w:rPr>
        <w:t>Держпродспоживслужби</w:t>
      </w:r>
      <w:proofErr w:type="spellEnd"/>
      <w:r w:rsidRPr="00CB7A5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</w:t>
      </w:r>
      <w:proofErr w:type="spellStart"/>
      <w:r w:rsidRPr="00CB7A50">
        <w:rPr>
          <w:rFonts w:ascii="Times New Roman" w:hAnsi="Times New Roman" w:cs="Times New Roman"/>
          <w:b/>
          <w:sz w:val="20"/>
          <w:szCs w:val="20"/>
          <w:lang w:val="uk-UA"/>
        </w:rPr>
        <w:t>Дацюк</w:t>
      </w:r>
      <w:proofErr w:type="spellEnd"/>
      <w:r w:rsidRPr="00CB7A5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В.Й.</w:t>
      </w:r>
    </w:p>
    <w:p w:rsidR="00CA6840" w:rsidRPr="00F45D4D" w:rsidRDefault="00CA6840">
      <w:pPr>
        <w:rPr>
          <w:lang w:val="uk-UA"/>
        </w:rPr>
      </w:pPr>
    </w:p>
    <w:sectPr w:rsidR="00CA6840" w:rsidRPr="00F45D4D" w:rsidSect="00F45D4D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51331"/>
    <w:multiLevelType w:val="multilevel"/>
    <w:tmpl w:val="3DBE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4D4"/>
    <w:rsid w:val="003F14D4"/>
    <w:rsid w:val="00617AF4"/>
    <w:rsid w:val="00CA6840"/>
    <w:rsid w:val="00F4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40"/>
  </w:style>
  <w:style w:type="paragraph" w:styleId="2">
    <w:name w:val="heading 2"/>
    <w:basedOn w:val="a"/>
    <w:link w:val="20"/>
    <w:uiPriority w:val="9"/>
    <w:qFormat/>
    <w:rsid w:val="003F1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14D4"/>
    <w:rPr>
      <w:i/>
      <w:iCs/>
    </w:rPr>
  </w:style>
  <w:style w:type="character" w:styleId="a5">
    <w:name w:val="Strong"/>
    <w:basedOn w:val="a0"/>
    <w:uiPriority w:val="22"/>
    <w:qFormat/>
    <w:rsid w:val="003F14D4"/>
    <w:rPr>
      <w:b/>
      <w:bCs/>
    </w:rPr>
  </w:style>
  <w:style w:type="character" w:customStyle="1" w:styleId="apple-converted-space">
    <w:name w:val="apple-converted-space"/>
    <w:basedOn w:val="a0"/>
    <w:rsid w:val="003F14D4"/>
  </w:style>
  <w:style w:type="paragraph" w:styleId="a6">
    <w:name w:val="No Spacing"/>
    <w:uiPriority w:val="1"/>
    <w:qFormat/>
    <w:rsid w:val="00F45D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2022-04-04T07:40:00Z</dcterms:created>
  <dcterms:modified xsi:type="dcterms:W3CDTF">2022-04-04T07:40:00Z</dcterms:modified>
</cp:coreProperties>
</file>